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34F0E" w14:textId="77777777" w:rsidR="006E2758" w:rsidRDefault="006E2758" w:rsidP="0023373A">
      <w:pPr>
        <w:spacing w:after="0"/>
        <w:ind w:right="140"/>
        <w:jc w:val="right"/>
        <w:rPr>
          <w:rFonts w:ascii="Arial" w:hAnsi="Arial" w:cs="Arial"/>
          <w:sz w:val="20"/>
          <w:szCs w:val="20"/>
        </w:rPr>
      </w:pPr>
    </w:p>
    <w:p w14:paraId="02975D56" w14:textId="630413AA" w:rsidR="0023373A" w:rsidRPr="009F5855" w:rsidRDefault="0023373A" w:rsidP="0023373A">
      <w:pPr>
        <w:spacing w:after="0"/>
        <w:ind w:right="140"/>
        <w:jc w:val="right"/>
        <w:rPr>
          <w:rFonts w:ascii="Arial" w:hAnsi="Arial" w:cs="Arial"/>
          <w:sz w:val="20"/>
          <w:szCs w:val="20"/>
        </w:rPr>
      </w:pPr>
      <w:r w:rsidRPr="009F5855">
        <w:rPr>
          <w:rFonts w:ascii="Arial" w:hAnsi="Arial" w:cs="Arial"/>
          <w:sz w:val="20"/>
          <w:szCs w:val="20"/>
        </w:rPr>
        <w:t>1.pielikums</w:t>
      </w:r>
    </w:p>
    <w:p w14:paraId="03E4518F" w14:textId="77777777" w:rsidR="0023373A" w:rsidRPr="009F5855" w:rsidRDefault="0023373A" w:rsidP="0023373A">
      <w:pPr>
        <w:spacing w:after="0"/>
        <w:ind w:right="140"/>
        <w:jc w:val="right"/>
        <w:rPr>
          <w:rFonts w:ascii="Arial" w:hAnsi="Arial" w:cs="Arial"/>
          <w:sz w:val="20"/>
          <w:szCs w:val="20"/>
        </w:rPr>
      </w:pPr>
    </w:p>
    <w:p w14:paraId="69199FF5" w14:textId="77777777" w:rsidR="0023373A" w:rsidRPr="009F5855" w:rsidRDefault="0023373A" w:rsidP="0023373A">
      <w:pPr>
        <w:spacing w:after="0"/>
        <w:ind w:right="140"/>
        <w:jc w:val="right"/>
        <w:rPr>
          <w:rFonts w:ascii="Arial" w:hAnsi="Arial" w:cs="Arial"/>
          <w:sz w:val="20"/>
          <w:szCs w:val="20"/>
        </w:rPr>
      </w:pPr>
      <w:r w:rsidRPr="009F5855">
        <w:rPr>
          <w:rFonts w:ascii="Arial" w:hAnsi="Arial" w:cs="Arial"/>
          <w:sz w:val="20"/>
          <w:szCs w:val="20"/>
        </w:rPr>
        <w:t xml:space="preserve">Valmieras novada pašvaldības </w:t>
      </w:r>
    </w:p>
    <w:p w14:paraId="171A7601" w14:textId="77777777" w:rsidR="0023373A" w:rsidRPr="009F5855" w:rsidRDefault="0023373A" w:rsidP="0023373A">
      <w:pPr>
        <w:spacing w:after="0"/>
        <w:ind w:right="140"/>
        <w:jc w:val="right"/>
        <w:rPr>
          <w:rFonts w:ascii="Arial" w:hAnsi="Arial" w:cs="Arial"/>
          <w:sz w:val="20"/>
          <w:szCs w:val="20"/>
        </w:rPr>
      </w:pPr>
      <w:r w:rsidRPr="009F5855">
        <w:rPr>
          <w:rFonts w:ascii="Arial" w:hAnsi="Arial" w:cs="Arial"/>
          <w:sz w:val="20"/>
          <w:szCs w:val="20"/>
        </w:rPr>
        <w:t>nolikumam „Atbalsts bērnu un jauniešu nometņu organizēšanai”</w:t>
      </w:r>
    </w:p>
    <w:p w14:paraId="6D2DC027" w14:textId="77777777" w:rsidR="0023373A" w:rsidRPr="009F5855" w:rsidRDefault="0023373A" w:rsidP="0023373A">
      <w:pPr>
        <w:spacing w:after="0"/>
        <w:ind w:right="140"/>
        <w:jc w:val="right"/>
        <w:rPr>
          <w:rFonts w:ascii="Arial" w:hAnsi="Arial" w:cs="Arial"/>
          <w:sz w:val="20"/>
          <w:szCs w:val="20"/>
        </w:rPr>
      </w:pPr>
      <w:r w:rsidRPr="009F5855">
        <w:rPr>
          <w:rFonts w:ascii="Arial" w:hAnsi="Arial" w:cs="Arial"/>
          <w:sz w:val="20"/>
          <w:szCs w:val="20"/>
        </w:rPr>
        <w:t xml:space="preserve">apstiprināts ar pašvaldības domes </w:t>
      </w:r>
    </w:p>
    <w:p w14:paraId="0F31966D" w14:textId="77777777" w:rsidR="0023373A" w:rsidRPr="009F5855" w:rsidRDefault="0023373A" w:rsidP="0023373A">
      <w:pPr>
        <w:spacing w:after="0"/>
        <w:ind w:right="1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Pr="009F5855">
        <w:rPr>
          <w:rFonts w:ascii="Arial" w:hAnsi="Arial" w:cs="Arial"/>
          <w:sz w:val="20"/>
          <w:szCs w:val="20"/>
        </w:rPr>
        <w:t xml:space="preserve">.07.2021. lēmumu </w:t>
      </w:r>
    </w:p>
    <w:p w14:paraId="7C64899E" w14:textId="77777777" w:rsidR="0023373A" w:rsidRPr="009F5855" w:rsidRDefault="0023373A" w:rsidP="0023373A">
      <w:pPr>
        <w:spacing w:after="0"/>
        <w:ind w:right="140"/>
        <w:jc w:val="right"/>
        <w:rPr>
          <w:rFonts w:ascii="Arial" w:hAnsi="Arial" w:cs="Arial"/>
          <w:sz w:val="20"/>
          <w:szCs w:val="20"/>
        </w:rPr>
      </w:pPr>
      <w:r w:rsidRPr="009F5855">
        <w:rPr>
          <w:rFonts w:ascii="Arial" w:hAnsi="Arial" w:cs="Arial"/>
          <w:sz w:val="20"/>
          <w:szCs w:val="20"/>
        </w:rPr>
        <w:t>Nr.</w:t>
      </w:r>
      <w:r>
        <w:rPr>
          <w:rFonts w:ascii="Arial" w:hAnsi="Arial" w:cs="Arial"/>
          <w:sz w:val="20"/>
          <w:szCs w:val="20"/>
        </w:rPr>
        <w:t xml:space="preserve">35 </w:t>
      </w:r>
      <w:r w:rsidRPr="009F5855">
        <w:rPr>
          <w:rFonts w:ascii="Arial" w:hAnsi="Arial" w:cs="Arial"/>
          <w:sz w:val="20"/>
          <w:szCs w:val="20"/>
        </w:rPr>
        <w:t>(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9F5855">
          <w:rPr>
            <w:rFonts w:ascii="Arial" w:hAnsi="Arial" w:cs="Arial"/>
            <w:sz w:val="20"/>
            <w:szCs w:val="20"/>
          </w:rPr>
          <w:t>protokols</w:t>
        </w:r>
      </w:smartTag>
      <w:r w:rsidRPr="009F5855">
        <w:rPr>
          <w:rFonts w:ascii="Arial" w:hAnsi="Arial" w:cs="Arial"/>
          <w:sz w:val="20"/>
          <w:szCs w:val="20"/>
        </w:rPr>
        <w:t xml:space="preserve"> Nr.</w:t>
      </w:r>
      <w:r>
        <w:rPr>
          <w:rFonts w:ascii="Arial" w:hAnsi="Arial" w:cs="Arial"/>
          <w:sz w:val="20"/>
          <w:szCs w:val="20"/>
        </w:rPr>
        <w:t>4</w:t>
      </w:r>
      <w:r w:rsidRPr="009F585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13</w:t>
      </w:r>
      <w:r w:rsidRPr="009F5855">
        <w:rPr>
          <w:rFonts w:ascii="Arial" w:hAnsi="Arial" w:cs="Arial"/>
          <w:sz w:val="20"/>
          <w:szCs w:val="20"/>
        </w:rPr>
        <w:t>.§)</w:t>
      </w:r>
    </w:p>
    <w:p w14:paraId="3800712E" w14:textId="77777777" w:rsidR="0023373A" w:rsidRPr="009F5855" w:rsidRDefault="0023373A" w:rsidP="0023373A">
      <w:pPr>
        <w:pStyle w:val="BodyTextIndent"/>
        <w:tabs>
          <w:tab w:val="left" w:pos="375"/>
        </w:tabs>
        <w:jc w:val="left"/>
        <w:rPr>
          <w:rFonts w:ascii="Arial" w:hAnsi="Arial" w:cs="Arial"/>
          <w:b w:val="0"/>
          <w:bCs w:val="0"/>
          <w:sz w:val="22"/>
          <w:szCs w:val="22"/>
          <w:lang w:val="lv-LV"/>
        </w:rPr>
      </w:pPr>
    </w:p>
    <w:p w14:paraId="0402B214" w14:textId="77777777" w:rsidR="0023373A" w:rsidRPr="009F5855" w:rsidRDefault="0023373A" w:rsidP="0023373A">
      <w:pPr>
        <w:spacing w:line="240" w:lineRule="auto"/>
        <w:jc w:val="center"/>
        <w:rPr>
          <w:rFonts w:ascii="Arial" w:hAnsi="Arial" w:cs="Arial"/>
          <w:b/>
        </w:rPr>
      </w:pPr>
      <w:smartTag w:uri="schemas-tilde-lv/tildestengine" w:element="veidnes">
        <w:smartTagPr>
          <w:attr w:name="text" w:val="PIETEIKUMS&#10;"/>
          <w:attr w:name="baseform" w:val="pieteikums"/>
          <w:attr w:name="id" w:val="-1"/>
        </w:smartTagPr>
        <w:r w:rsidRPr="009F5855">
          <w:rPr>
            <w:rFonts w:ascii="Arial" w:hAnsi="Arial" w:cs="Arial"/>
            <w:b/>
          </w:rPr>
          <w:t>PIETEIKUMS</w:t>
        </w:r>
      </w:smartTag>
    </w:p>
    <w:p w14:paraId="76765DDD" w14:textId="77777777" w:rsidR="0023373A" w:rsidRPr="009F5855" w:rsidRDefault="0023373A" w:rsidP="0023373A">
      <w:pPr>
        <w:spacing w:line="240" w:lineRule="auto"/>
        <w:jc w:val="center"/>
        <w:rPr>
          <w:rFonts w:ascii="Arial" w:hAnsi="Arial" w:cs="Arial"/>
          <w:b/>
        </w:rPr>
      </w:pPr>
      <w:r w:rsidRPr="009F5855">
        <w:rPr>
          <w:rFonts w:ascii="Arial" w:hAnsi="Arial" w:cs="Arial"/>
          <w:b/>
        </w:rPr>
        <w:t>VALMIERAS NOVADA PAŠVALDĪBAS</w:t>
      </w:r>
    </w:p>
    <w:p w14:paraId="35FBD4C2" w14:textId="77777777" w:rsidR="0023373A" w:rsidRPr="009F5855" w:rsidRDefault="0023373A" w:rsidP="0023373A">
      <w:pPr>
        <w:spacing w:line="240" w:lineRule="auto"/>
        <w:jc w:val="center"/>
        <w:rPr>
          <w:rFonts w:ascii="Arial" w:hAnsi="Arial" w:cs="Arial"/>
          <w:b/>
        </w:rPr>
      </w:pPr>
      <w:r w:rsidRPr="009F5855">
        <w:rPr>
          <w:rFonts w:ascii="Arial" w:hAnsi="Arial" w:cs="Arial"/>
          <w:b/>
        </w:rPr>
        <w:t>NOMETŅU KONKURSAM</w:t>
      </w:r>
    </w:p>
    <w:p w14:paraId="191DD87E" w14:textId="77777777" w:rsidR="0023373A" w:rsidRPr="009F5855" w:rsidRDefault="0023373A" w:rsidP="0023373A">
      <w:pPr>
        <w:spacing w:line="240" w:lineRule="auto"/>
        <w:jc w:val="center"/>
        <w:rPr>
          <w:rFonts w:ascii="Arial" w:hAnsi="Arial" w:cs="Arial"/>
          <w:b/>
          <w:bCs/>
          <w:u w:val="single"/>
        </w:rPr>
      </w:pPr>
      <w:r w:rsidRPr="009F5855">
        <w:rPr>
          <w:rFonts w:ascii="Arial" w:hAnsi="Arial" w:cs="Arial"/>
          <w:b/>
          <w:u w:val="single"/>
        </w:rPr>
        <w:t>“ATBALSTS BĒRNU UN JAUNIEŠU  NOMETŅU ORGANIZĒŠANAI”</w:t>
      </w:r>
    </w:p>
    <w:p w14:paraId="29070E3A" w14:textId="77777777" w:rsidR="0023373A" w:rsidRPr="009F5855" w:rsidRDefault="0023373A" w:rsidP="0023373A">
      <w:pPr>
        <w:ind w:right="140"/>
        <w:rPr>
          <w:rFonts w:ascii="Arial" w:hAnsi="Arial" w:cs="Arial"/>
          <w:b/>
        </w:rPr>
      </w:pPr>
    </w:p>
    <w:p w14:paraId="0EB9803E" w14:textId="77777777" w:rsidR="0023373A" w:rsidRPr="009F5855" w:rsidRDefault="0023373A" w:rsidP="0023373A">
      <w:pPr>
        <w:ind w:right="140" w:hanging="709"/>
        <w:rPr>
          <w:rFonts w:ascii="Arial" w:hAnsi="Arial" w:cs="Arial"/>
          <w:b/>
          <w:caps/>
        </w:rPr>
      </w:pPr>
      <w:r w:rsidRPr="009F5855">
        <w:rPr>
          <w:rFonts w:ascii="Arial" w:hAnsi="Arial" w:cs="Arial"/>
          <w:b/>
          <w:caps/>
        </w:rPr>
        <w:t>1.daļa - Projekta pamatdati</w:t>
      </w:r>
    </w:p>
    <w:tbl>
      <w:tblPr>
        <w:tblW w:w="10207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3828"/>
        <w:gridCol w:w="425"/>
        <w:gridCol w:w="1418"/>
        <w:gridCol w:w="425"/>
        <w:gridCol w:w="601"/>
        <w:gridCol w:w="3510"/>
      </w:tblGrid>
      <w:tr w:rsidR="0023373A" w:rsidRPr="009F5855" w14:paraId="1395CFD3" w14:textId="77777777" w:rsidTr="002541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94B3" w14:textId="77777777" w:rsidR="0023373A" w:rsidRPr="009F5855" w:rsidRDefault="0023373A" w:rsidP="002541B2">
            <w:pPr>
              <w:pStyle w:val="Heading3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9F5855">
              <w:rPr>
                <w:rFonts w:ascii="Arial" w:hAnsi="Arial" w:cs="Arial"/>
                <w:sz w:val="22"/>
                <w:szCs w:val="22"/>
              </w:rPr>
              <w:t>1.1. Nometnes nosaukums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907D" w14:textId="773F7393" w:rsidR="0023373A" w:rsidRPr="003C76A3" w:rsidRDefault="00C66ABB" w:rsidP="002541B2">
            <w:pPr>
              <w:spacing w:line="400" w:lineRule="exact"/>
              <w:ind w:right="140"/>
              <w:rPr>
                <w:rFonts w:ascii="Arial" w:hAnsi="Arial" w:cs="Arial"/>
              </w:rPr>
            </w:pPr>
            <w:r w:rsidRPr="003C76A3">
              <w:rPr>
                <w:rFonts w:ascii="Arial" w:hAnsi="Arial" w:cs="Arial"/>
              </w:rPr>
              <w:t>Es</w:t>
            </w:r>
            <w:r w:rsidR="00352671">
              <w:rPr>
                <w:rFonts w:ascii="Arial" w:hAnsi="Arial" w:cs="Arial"/>
              </w:rPr>
              <w:t xml:space="preserve"> - </w:t>
            </w:r>
            <w:r w:rsidRPr="003C76A3">
              <w:rPr>
                <w:rFonts w:ascii="Arial" w:hAnsi="Arial" w:cs="Arial"/>
              </w:rPr>
              <w:t xml:space="preserve"> savas dzīves meistars</w:t>
            </w:r>
            <w:r w:rsidR="00352671">
              <w:rPr>
                <w:rFonts w:ascii="Arial" w:hAnsi="Arial" w:cs="Arial"/>
              </w:rPr>
              <w:t>!</w:t>
            </w:r>
          </w:p>
        </w:tc>
      </w:tr>
      <w:tr w:rsidR="0023373A" w:rsidRPr="009F5855" w14:paraId="78DB7F64" w14:textId="77777777" w:rsidTr="002541B2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7EE8" w14:textId="77777777" w:rsidR="0023373A" w:rsidRPr="009F5855" w:rsidRDefault="0023373A" w:rsidP="002541B2">
            <w:pPr>
              <w:spacing w:line="276" w:lineRule="auto"/>
              <w:ind w:right="140"/>
              <w:rPr>
                <w:rFonts w:ascii="Arial" w:hAnsi="Arial" w:cs="Arial"/>
                <w:b/>
                <w:bCs/>
              </w:rPr>
            </w:pPr>
            <w:r w:rsidRPr="009F5855">
              <w:rPr>
                <w:rFonts w:ascii="Arial" w:hAnsi="Arial" w:cs="Arial"/>
                <w:b/>
              </w:rPr>
              <w:t>1.2. Projekta iesniedzējs</w:t>
            </w:r>
          </w:p>
        </w:tc>
      </w:tr>
      <w:tr w:rsidR="0023373A" w:rsidRPr="009F5855" w14:paraId="3106BBC6" w14:textId="77777777" w:rsidTr="002541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1BF0" w14:textId="77777777" w:rsidR="0023373A" w:rsidRPr="009F5855" w:rsidRDefault="0023373A" w:rsidP="002541B2">
            <w:pPr>
              <w:spacing w:after="0" w:line="240" w:lineRule="auto"/>
              <w:ind w:right="142"/>
              <w:rPr>
                <w:rFonts w:ascii="Arial" w:hAnsi="Arial" w:cs="Arial"/>
              </w:rPr>
            </w:pPr>
            <w:r w:rsidRPr="009F5855">
              <w:rPr>
                <w:rFonts w:ascii="Arial" w:hAnsi="Arial" w:cs="Arial"/>
              </w:rPr>
              <w:t>Projekta pieteicēja (organizācijas) pilns nosaukums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7C5C" w14:textId="658857B1" w:rsidR="0023373A" w:rsidRPr="003C76A3" w:rsidRDefault="00F351C4" w:rsidP="002541B2">
            <w:pPr>
              <w:spacing w:line="276" w:lineRule="auto"/>
              <w:ind w:right="140"/>
              <w:rPr>
                <w:rFonts w:ascii="Arial" w:hAnsi="Arial" w:cs="Arial"/>
              </w:rPr>
            </w:pPr>
            <w:r w:rsidRPr="003C76A3">
              <w:rPr>
                <w:rFonts w:ascii="Arial" w:hAnsi="Arial" w:cs="Arial"/>
              </w:rPr>
              <w:t>Valmieras Jaunatnes centrs “Vinda”</w:t>
            </w:r>
          </w:p>
        </w:tc>
      </w:tr>
      <w:tr w:rsidR="0023373A" w:rsidRPr="009F5855" w14:paraId="433C51C5" w14:textId="77777777" w:rsidTr="002541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7969" w14:textId="77777777" w:rsidR="0023373A" w:rsidRPr="009F5855" w:rsidRDefault="0023373A" w:rsidP="002541B2">
            <w:pPr>
              <w:spacing w:after="0" w:line="240" w:lineRule="auto"/>
              <w:ind w:right="142"/>
              <w:rPr>
                <w:rFonts w:ascii="Arial" w:hAnsi="Arial" w:cs="Arial"/>
              </w:rPr>
            </w:pPr>
            <w:r w:rsidRPr="009F5855">
              <w:rPr>
                <w:rFonts w:ascii="Arial" w:hAnsi="Arial" w:cs="Arial"/>
              </w:rPr>
              <w:t>Reģistrācijas Nr.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B338" w14:textId="084153B8" w:rsidR="0023373A" w:rsidRPr="003C76A3" w:rsidRDefault="00F043BA" w:rsidP="002541B2">
            <w:pPr>
              <w:spacing w:line="276" w:lineRule="auto"/>
              <w:ind w:right="140"/>
              <w:rPr>
                <w:rFonts w:ascii="Arial" w:hAnsi="Arial" w:cs="Arial"/>
              </w:rPr>
            </w:pPr>
            <w:r w:rsidRPr="003C76A3">
              <w:rPr>
                <w:rFonts w:ascii="Arial" w:hAnsi="Arial" w:cs="Arial"/>
              </w:rPr>
              <w:t>90000043403</w:t>
            </w:r>
          </w:p>
        </w:tc>
      </w:tr>
      <w:tr w:rsidR="0023373A" w:rsidRPr="009F5855" w14:paraId="2038EFA9" w14:textId="77777777" w:rsidTr="002541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D804" w14:textId="77777777" w:rsidR="0023373A" w:rsidRPr="009F5855" w:rsidRDefault="0023373A" w:rsidP="002541B2">
            <w:pPr>
              <w:spacing w:after="0" w:line="240" w:lineRule="auto"/>
              <w:ind w:right="142"/>
              <w:rPr>
                <w:rFonts w:ascii="Arial" w:hAnsi="Arial" w:cs="Arial"/>
              </w:rPr>
            </w:pPr>
            <w:r w:rsidRPr="009F5855">
              <w:rPr>
                <w:rFonts w:ascii="Arial" w:hAnsi="Arial" w:cs="Arial"/>
              </w:rPr>
              <w:t>Juridiskā adrese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0F69" w14:textId="55D4A875" w:rsidR="0023373A" w:rsidRPr="003C76A3" w:rsidRDefault="00F043BA" w:rsidP="002541B2">
            <w:pPr>
              <w:spacing w:line="276" w:lineRule="auto"/>
              <w:ind w:right="140"/>
              <w:rPr>
                <w:rFonts w:ascii="Arial" w:hAnsi="Arial" w:cs="Arial"/>
              </w:rPr>
            </w:pPr>
            <w:r w:rsidRPr="003C76A3">
              <w:rPr>
                <w:rFonts w:ascii="Arial" w:hAnsi="Arial" w:cs="Arial"/>
              </w:rPr>
              <w:t>Lāčplēša iela 2, Valmiera, LV-4201</w:t>
            </w:r>
          </w:p>
        </w:tc>
      </w:tr>
      <w:tr w:rsidR="0023373A" w:rsidRPr="009F5855" w14:paraId="634163FC" w14:textId="77777777" w:rsidTr="002541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E8EE" w14:textId="77777777" w:rsidR="0023373A" w:rsidRPr="009F5855" w:rsidRDefault="0023373A" w:rsidP="002541B2">
            <w:pPr>
              <w:spacing w:after="0" w:line="240" w:lineRule="auto"/>
              <w:ind w:right="142"/>
              <w:rPr>
                <w:rFonts w:ascii="Arial" w:hAnsi="Arial" w:cs="Arial"/>
              </w:rPr>
            </w:pPr>
            <w:r w:rsidRPr="009F5855">
              <w:rPr>
                <w:rFonts w:ascii="Arial" w:hAnsi="Arial" w:cs="Arial"/>
              </w:rPr>
              <w:t>Tālrunis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D7B0" w14:textId="5E8C4602" w:rsidR="0023373A" w:rsidRPr="003C76A3" w:rsidRDefault="00AE0542" w:rsidP="002541B2">
            <w:pPr>
              <w:spacing w:line="276" w:lineRule="auto"/>
              <w:ind w:right="140"/>
              <w:rPr>
                <w:rFonts w:ascii="Arial" w:hAnsi="Arial" w:cs="Arial"/>
              </w:rPr>
            </w:pPr>
            <w:hyperlink r:id="rId6" w:history="1">
              <w:r w:rsidR="00F043BA" w:rsidRPr="003C76A3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64232192</w:t>
              </w:r>
            </w:hyperlink>
          </w:p>
        </w:tc>
      </w:tr>
      <w:tr w:rsidR="0023373A" w:rsidRPr="009F5855" w14:paraId="2237F4A7" w14:textId="77777777" w:rsidTr="002541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ADB6" w14:textId="77777777" w:rsidR="0023373A" w:rsidRPr="009F5855" w:rsidRDefault="0023373A" w:rsidP="002541B2">
            <w:pPr>
              <w:spacing w:after="0" w:line="240" w:lineRule="auto"/>
              <w:ind w:right="142"/>
              <w:rPr>
                <w:rFonts w:ascii="Arial" w:hAnsi="Arial" w:cs="Arial"/>
              </w:rPr>
            </w:pPr>
            <w:r w:rsidRPr="009F5855">
              <w:rPr>
                <w:rFonts w:ascii="Arial" w:hAnsi="Arial" w:cs="Arial"/>
              </w:rPr>
              <w:t>E-pasts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FFED" w14:textId="339F306B" w:rsidR="0023373A" w:rsidRPr="003C76A3" w:rsidRDefault="003C76A3" w:rsidP="002541B2">
            <w:pPr>
              <w:spacing w:line="276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vinda@valmiera.edu.lv</w:t>
            </w:r>
          </w:p>
        </w:tc>
      </w:tr>
      <w:tr w:rsidR="0023373A" w:rsidRPr="009F5855" w14:paraId="6F63AA1E" w14:textId="77777777" w:rsidTr="002541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5E11" w14:textId="77777777" w:rsidR="0023373A" w:rsidRPr="009F5855" w:rsidRDefault="0023373A" w:rsidP="002541B2">
            <w:pPr>
              <w:spacing w:after="0" w:line="240" w:lineRule="auto"/>
              <w:ind w:right="142"/>
              <w:rPr>
                <w:rFonts w:ascii="Arial" w:hAnsi="Arial" w:cs="Arial"/>
              </w:rPr>
            </w:pPr>
            <w:r w:rsidRPr="009F5855">
              <w:rPr>
                <w:rFonts w:ascii="Arial" w:hAnsi="Arial" w:cs="Arial"/>
              </w:rPr>
              <w:t xml:space="preserve">Bankas rekvizīti </w:t>
            </w:r>
          </w:p>
          <w:p w14:paraId="4A72A33E" w14:textId="77777777" w:rsidR="0023373A" w:rsidRPr="009F5855" w:rsidRDefault="0023373A" w:rsidP="002541B2">
            <w:pPr>
              <w:spacing w:after="0" w:line="240" w:lineRule="auto"/>
              <w:ind w:right="142"/>
              <w:rPr>
                <w:rFonts w:ascii="Arial" w:hAnsi="Arial" w:cs="Arial"/>
              </w:rPr>
            </w:pPr>
            <w:r w:rsidRPr="009F5855">
              <w:rPr>
                <w:rFonts w:ascii="Arial" w:hAnsi="Arial" w:cs="Arial"/>
              </w:rPr>
              <w:t>(bankas nosaukums, konta Nr.)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5F09" w14:textId="3D9FBFB9" w:rsidR="003C76A3" w:rsidRPr="003C76A3" w:rsidRDefault="003C76A3" w:rsidP="003C76A3">
            <w:pPr>
              <w:pStyle w:val="nospaces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C76A3">
              <w:rPr>
                <w:rFonts w:ascii="Arial" w:hAnsi="Arial" w:cs="Arial"/>
                <w:color w:val="000000" w:themeColor="text1"/>
                <w:sz w:val="22"/>
                <w:szCs w:val="22"/>
              </w:rPr>
              <w:t>Banka: AS SEB banka</w:t>
            </w:r>
            <w:r w:rsidRPr="003C76A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Konta Nr. LV94UNLA0018 0001 4225</w:t>
            </w:r>
          </w:p>
        </w:tc>
      </w:tr>
      <w:tr w:rsidR="0023373A" w:rsidRPr="009F5855" w14:paraId="42CD4972" w14:textId="77777777" w:rsidTr="002541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3689" w14:textId="77777777" w:rsidR="0023373A" w:rsidRPr="009F5855" w:rsidRDefault="0023373A" w:rsidP="002541B2">
            <w:pPr>
              <w:spacing w:after="0" w:line="240" w:lineRule="auto"/>
              <w:ind w:right="142"/>
              <w:rPr>
                <w:rFonts w:ascii="Arial" w:hAnsi="Arial" w:cs="Arial"/>
              </w:rPr>
            </w:pPr>
            <w:r w:rsidRPr="009F5855">
              <w:rPr>
                <w:rFonts w:ascii="Arial" w:hAnsi="Arial" w:cs="Arial"/>
              </w:rPr>
              <w:t>Līgumslēdzēja personas vārds, uzvārds, amata nosaukums: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0680" w14:textId="6C695515" w:rsidR="0023373A" w:rsidRPr="003C76A3" w:rsidRDefault="00F043BA" w:rsidP="002541B2">
            <w:pPr>
              <w:spacing w:line="276" w:lineRule="auto"/>
              <w:ind w:right="140"/>
              <w:rPr>
                <w:rFonts w:ascii="Arial" w:hAnsi="Arial" w:cs="Arial"/>
              </w:rPr>
            </w:pPr>
            <w:r w:rsidRPr="003C76A3">
              <w:rPr>
                <w:rFonts w:ascii="Arial" w:hAnsi="Arial" w:cs="Arial"/>
              </w:rPr>
              <w:t>Sanita Loze, Valmieras Jaunatnes centra “Vinda” direktore</w:t>
            </w:r>
          </w:p>
        </w:tc>
      </w:tr>
      <w:tr w:rsidR="0023373A" w:rsidRPr="009F5855" w14:paraId="1D5C2702" w14:textId="77777777" w:rsidTr="002541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784C" w14:textId="77777777" w:rsidR="0023373A" w:rsidRPr="009F5855" w:rsidRDefault="0023373A" w:rsidP="002541B2">
            <w:pPr>
              <w:spacing w:after="0" w:line="240" w:lineRule="auto"/>
              <w:ind w:right="142"/>
              <w:rPr>
                <w:rFonts w:ascii="Arial" w:hAnsi="Arial" w:cs="Arial"/>
              </w:rPr>
            </w:pPr>
            <w:r w:rsidRPr="009F5855">
              <w:rPr>
                <w:rFonts w:ascii="Arial" w:hAnsi="Arial" w:cs="Arial"/>
              </w:rPr>
              <w:t>Nometnes vadītājs: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EC4D" w14:textId="4E301DAF" w:rsidR="0023373A" w:rsidRPr="003C76A3" w:rsidRDefault="00F043BA" w:rsidP="002541B2">
            <w:pPr>
              <w:spacing w:line="276" w:lineRule="auto"/>
              <w:ind w:right="140"/>
              <w:rPr>
                <w:rFonts w:ascii="Arial" w:hAnsi="Arial" w:cs="Arial"/>
              </w:rPr>
            </w:pPr>
            <w:r w:rsidRPr="003C76A3">
              <w:rPr>
                <w:rFonts w:ascii="Arial" w:hAnsi="Arial" w:cs="Arial"/>
              </w:rPr>
              <w:t>Agija Veinberga</w:t>
            </w:r>
          </w:p>
        </w:tc>
      </w:tr>
      <w:tr w:rsidR="0023373A" w:rsidRPr="009F5855" w14:paraId="55CF8296" w14:textId="77777777" w:rsidTr="002541B2">
        <w:trPr>
          <w:trHeight w:val="21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133D1" w14:textId="77777777" w:rsidR="0023373A" w:rsidRPr="009F5855" w:rsidRDefault="0023373A" w:rsidP="002541B2">
            <w:pPr>
              <w:pStyle w:val="Heading3"/>
              <w:spacing w:line="276" w:lineRule="auto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9F5855">
              <w:rPr>
                <w:rFonts w:ascii="Arial" w:hAnsi="Arial" w:cs="Arial"/>
                <w:sz w:val="22"/>
                <w:szCs w:val="22"/>
              </w:rPr>
              <w:lastRenderedPageBreak/>
              <w:t>1.3. Nometnes veids (atzīmēt ar X)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CCB2" w14:textId="26EFA0E9" w:rsidR="0023373A" w:rsidRPr="009F5855" w:rsidRDefault="00F043BA" w:rsidP="002541B2">
            <w:pPr>
              <w:pStyle w:val="Heading3"/>
              <w:spacing w:line="276" w:lineRule="auto"/>
              <w:ind w:right="1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6E35" w14:textId="77777777" w:rsidR="0023373A" w:rsidRPr="009F5855" w:rsidRDefault="0023373A" w:rsidP="002541B2">
            <w:pPr>
              <w:pStyle w:val="Heading3"/>
              <w:spacing w:line="276" w:lineRule="auto"/>
              <w:ind w:right="1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5855">
              <w:rPr>
                <w:rFonts w:ascii="Arial" w:hAnsi="Arial" w:cs="Arial"/>
                <w:sz w:val="22"/>
                <w:szCs w:val="22"/>
              </w:rPr>
              <w:t>dienas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A9ACF" w14:textId="77777777" w:rsidR="0023373A" w:rsidRPr="009F5855" w:rsidRDefault="0023373A" w:rsidP="002541B2">
            <w:pPr>
              <w:pStyle w:val="Heading3"/>
              <w:spacing w:line="276" w:lineRule="auto"/>
              <w:ind w:right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1A97A" w14:textId="77777777" w:rsidR="0023373A" w:rsidRPr="009F5855" w:rsidRDefault="0023373A" w:rsidP="002541B2">
            <w:pPr>
              <w:pStyle w:val="Heading3"/>
              <w:spacing w:line="276" w:lineRule="auto"/>
              <w:ind w:right="1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5855">
              <w:rPr>
                <w:rFonts w:ascii="Arial" w:hAnsi="Arial" w:cs="Arial"/>
                <w:bCs/>
                <w:sz w:val="22"/>
                <w:szCs w:val="22"/>
              </w:rPr>
              <w:t>Mācību saturā balstītu tēmu apguve</w:t>
            </w:r>
          </w:p>
        </w:tc>
      </w:tr>
      <w:tr w:rsidR="0023373A" w:rsidRPr="009F5855" w14:paraId="3B43C1E7" w14:textId="77777777" w:rsidTr="002541B2">
        <w:trPr>
          <w:trHeight w:val="209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1A975" w14:textId="77777777" w:rsidR="0023373A" w:rsidRPr="009F5855" w:rsidRDefault="0023373A" w:rsidP="002541B2">
            <w:pPr>
              <w:pStyle w:val="Heading3"/>
              <w:spacing w:line="276" w:lineRule="auto"/>
              <w:ind w:right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B5BC" w14:textId="77777777" w:rsidR="0023373A" w:rsidRPr="009F5855" w:rsidRDefault="0023373A" w:rsidP="002541B2">
            <w:pPr>
              <w:pStyle w:val="Heading3"/>
              <w:spacing w:line="276" w:lineRule="auto"/>
              <w:ind w:right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CB09" w14:textId="77777777" w:rsidR="0023373A" w:rsidRPr="009F5855" w:rsidRDefault="0023373A" w:rsidP="002541B2">
            <w:pPr>
              <w:pStyle w:val="Heading3"/>
              <w:spacing w:line="276" w:lineRule="auto"/>
              <w:ind w:right="1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5855">
              <w:rPr>
                <w:rFonts w:ascii="Arial" w:hAnsi="Arial" w:cs="Arial"/>
                <w:sz w:val="22"/>
                <w:szCs w:val="22"/>
              </w:rPr>
              <w:t>diennakts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FD4A9" w14:textId="77777777" w:rsidR="0023373A" w:rsidRPr="009F5855" w:rsidRDefault="0023373A" w:rsidP="002541B2">
            <w:pPr>
              <w:pStyle w:val="Heading3"/>
              <w:spacing w:line="276" w:lineRule="auto"/>
              <w:ind w:right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E40AB" w14:textId="77777777" w:rsidR="0023373A" w:rsidRPr="009F5855" w:rsidRDefault="0023373A" w:rsidP="002541B2">
            <w:pPr>
              <w:pStyle w:val="Heading3"/>
              <w:spacing w:line="276" w:lineRule="auto"/>
              <w:ind w:right="1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5855">
              <w:rPr>
                <w:rFonts w:ascii="Arial" w:hAnsi="Arial" w:cs="Arial"/>
                <w:bCs/>
                <w:sz w:val="22"/>
                <w:szCs w:val="22"/>
              </w:rPr>
              <w:t>Bērnu un jauniešu  spēju un talantu izkopšana interešu izglītības un profesionālās ievirzes izglītības jomās</w:t>
            </w:r>
          </w:p>
        </w:tc>
      </w:tr>
      <w:tr w:rsidR="0023373A" w:rsidRPr="009F5855" w14:paraId="4D2B79D4" w14:textId="77777777" w:rsidTr="002541B2">
        <w:trPr>
          <w:trHeight w:val="209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29655" w14:textId="77777777" w:rsidR="0023373A" w:rsidRPr="009F5855" w:rsidRDefault="0023373A" w:rsidP="002541B2">
            <w:pPr>
              <w:pStyle w:val="Heading3"/>
              <w:spacing w:line="276" w:lineRule="auto"/>
              <w:ind w:right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E0570" w14:textId="77777777" w:rsidR="0023373A" w:rsidRPr="009F5855" w:rsidRDefault="0023373A" w:rsidP="002541B2">
            <w:pPr>
              <w:pStyle w:val="Heading3"/>
              <w:spacing w:line="276" w:lineRule="auto"/>
              <w:ind w:right="1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342E7" w14:textId="51FCD86B" w:rsidR="0023373A" w:rsidRPr="009F5855" w:rsidRDefault="00F043BA" w:rsidP="002541B2">
            <w:pPr>
              <w:pStyle w:val="Heading3"/>
              <w:spacing w:line="276" w:lineRule="auto"/>
              <w:ind w:right="1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A47A6" w14:textId="77777777" w:rsidR="0023373A" w:rsidRPr="009F5855" w:rsidRDefault="0023373A" w:rsidP="002541B2">
            <w:pPr>
              <w:pStyle w:val="Heading3"/>
              <w:spacing w:line="276" w:lineRule="auto"/>
              <w:ind w:right="1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5855">
              <w:rPr>
                <w:rFonts w:ascii="Arial" w:hAnsi="Arial" w:cs="Arial"/>
                <w:bCs/>
                <w:sz w:val="22"/>
                <w:szCs w:val="22"/>
              </w:rPr>
              <w:t xml:space="preserve">Caurviju prasmju un  </w:t>
            </w:r>
            <w:r w:rsidRPr="009F585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“</w:t>
            </w:r>
            <w:proofErr w:type="spellStart"/>
            <w:r w:rsidRPr="009F585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soft</w:t>
            </w:r>
            <w:proofErr w:type="spellEnd"/>
            <w:r w:rsidRPr="009F585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F585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skills</w:t>
            </w:r>
            <w:proofErr w:type="spellEnd"/>
            <w:r w:rsidRPr="009F585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”</w:t>
            </w:r>
            <w:r w:rsidRPr="009F5855">
              <w:rPr>
                <w:rFonts w:ascii="Arial" w:hAnsi="Arial" w:cs="Arial"/>
                <w:bCs/>
                <w:sz w:val="22"/>
                <w:szCs w:val="22"/>
              </w:rPr>
              <w:t xml:space="preserve"> prasmju pilnveide</w:t>
            </w:r>
          </w:p>
        </w:tc>
      </w:tr>
      <w:tr w:rsidR="0023373A" w:rsidRPr="009F5855" w14:paraId="7441ED62" w14:textId="77777777" w:rsidTr="002541B2">
        <w:trPr>
          <w:trHeight w:val="958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DA1A5" w14:textId="77777777" w:rsidR="0023373A" w:rsidRPr="009F5855" w:rsidRDefault="0023373A" w:rsidP="002541B2">
            <w:pPr>
              <w:pStyle w:val="Heading3"/>
              <w:spacing w:line="276" w:lineRule="auto"/>
              <w:ind w:right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EF270" w14:textId="77777777" w:rsidR="0023373A" w:rsidRPr="009F5855" w:rsidRDefault="0023373A" w:rsidP="002541B2">
            <w:pPr>
              <w:pStyle w:val="Heading3"/>
              <w:spacing w:line="276" w:lineRule="auto"/>
              <w:ind w:right="1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76EB4" w14:textId="6C076F8A" w:rsidR="0023373A" w:rsidRPr="009F5855" w:rsidRDefault="00F043BA" w:rsidP="002541B2">
            <w:pPr>
              <w:pStyle w:val="Heading3"/>
              <w:spacing w:line="276" w:lineRule="auto"/>
              <w:ind w:right="1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EDC2F" w14:textId="16091B01" w:rsidR="0023373A" w:rsidRPr="009F5855" w:rsidRDefault="00E91F7E" w:rsidP="002541B2">
            <w:pPr>
              <w:pStyle w:val="Heading3"/>
              <w:spacing w:line="276" w:lineRule="auto"/>
              <w:ind w:right="1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5855">
              <w:rPr>
                <w:rFonts w:ascii="Arial" w:hAnsi="Arial" w:cs="Arial"/>
                <w:bCs/>
                <w:sz w:val="22"/>
                <w:szCs w:val="22"/>
              </w:rPr>
              <w:t>Bērnu un jauniešu  fizisko aktivitāšu  un veselīga dzīvesveida paradumu  veidošana</w:t>
            </w:r>
          </w:p>
        </w:tc>
      </w:tr>
      <w:tr w:rsidR="0023373A" w:rsidRPr="009F5855" w14:paraId="3AAA87BD" w14:textId="77777777" w:rsidTr="002541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C18A" w14:textId="77777777" w:rsidR="0023373A" w:rsidRPr="009F5855" w:rsidRDefault="0023373A" w:rsidP="002541B2">
            <w:pPr>
              <w:pStyle w:val="Heading3"/>
              <w:spacing w:line="276" w:lineRule="auto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9F5855">
              <w:rPr>
                <w:rFonts w:ascii="Arial" w:hAnsi="Arial" w:cs="Arial"/>
                <w:sz w:val="22"/>
                <w:szCs w:val="22"/>
              </w:rPr>
              <w:t>1.4. Nometnes norises laiks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8534" w14:textId="77777777" w:rsidR="0023373A" w:rsidRPr="009F5855" w:rsidRDefault="0023373A" w:rsidP="002541B2">
            <w:pPr>
              <w:pStyle w:val="Heading3"/>
              <w:tabs>
                <w:tab w:val="center" w:pos="5031"/>
              </w:tabs>
              <w:spacing w:line="276" w:lineRule="auto"/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14:paraId="14D7ECF7" w14:textId="2710C91F" w:rsidR="0023373A" w:rsidRPr="009F5855" w:rsidRDefault="00F043BA" w:rsidP="002541B2">
            <w:pPr>
              <w:pStyle w:val="Heading3"/>
              <w:tabs>
                <w:tab w:val="center" w:pos="5031"/>
              </w:tabs>
              <w:spacing w:line="276" w:lineRule="auto"/>
              <w:ind w:right="1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2021. gada 9. augusta līdz 2021. gada 13. augustam</w:t>
            </w:r>
            <w:r w:rsidR="0023373A" w:rsidRPr="009F5855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23373A" w:rsidRPr="009F5855" w14:paraId="2B1D3313" w14:textId="77777777" w:rsidTr="002541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267E" w14:textId="77777777" w:rsidR="0023373A" w:rsidRPr="009F5855" w:rsidRDefault="0023373A" w:rsidP="002541B2">
            <w:pPr>
              <w:pStyle w:val="Heading3"/>
              <w:spacing w:line="276" w:lineRule="auto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9F5855">
              <w:rPr>
                <w:rFonts w:ascii="Arial" w:hAnsi="Arial" w:cs="Arial"/>
                <w:sz w:val="22"/>
                <w:szCs w:val="22"/>
              </w:rPr>
              <w:t>1.5. Nometnes norises vieta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7887" w14:textId="77777777" w:rsidR="0023373A" w:rsidRPr="009F5855" w:rsidRDefault="0023373A" w:rsidP="002541B2">
            <w:pPr>
              <w:pStyle w:val="Heading3"/>
              <w:tabs>
                <w:tab w:val="center" w:pos="5031"/>
              </w:tabs>
              <w:spacing w:line="276" w:lineRule="auto"/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14:paraId="1DDFBB32" w14:textId="51CA12C4" w:rsidR="0023373A" w:rsidRPr="009F5855" w:rsidRDefault="00F043BA" w:rsidP="002541B2">
            <w:pPr>
              <w:spacing w:line="276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Valmieras Jaunatnes centrs “Vinda”, Rīgas iela 42, Valmiera</w:t>
            </w:r>
          </w:p>
        </w:tc>
      </w:tr>
      <w:tr w:rsidR="0023373A" w:rsidRPr="009F5855" w14:paraId="1107E7D2" w14:textId="77777777" w:rsidTr="00254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61"/>
        </w:trPr>
        <w:tc>
          <w:tcPr>
            <w:tcW w:w="3828" w:type="dxa"/>
            <w:shd w:val="clear" w:color="auto" w:fill="auto"/>
          </w:tcPr>
          <w:p w14:paraId="1A3D2570" w14:textId="77777777" w:rsidR="0023373A" w:rsidRPr="009F5855" w:rsidRDefault="0023373A" w:rsidP="002541B2">
            <w:pPr>
              <w:ind w:right="140"/>
              <w:rPr>
                <w:rFonts w:ascii="Arial" w:hAnsi="Arial" w:cs="Arial"/>
                <w:b/>
              </w:rPr>
            </w:pPr>
            <w:r w:rsidRPr="009F5855">
              <w:rPr>
                <w:rFonts w:ascii="Arial" w:hAnsi="Arial" w:cs="Arial"/>
                <w:b/>
              </w:rPr>
              <w:t>1.6. Projekta finansējums</w:t>
            </w:r>
          </w:p>
        </w:tc>
        <w:tc>
          <w:tcPr>
            <w:tcW w:w="2869" w:type="dxa"/>
            <w:gridSpan w:val="4"/>
          </w:tcPr>
          <w:p w14:paraId="36D202BE" w14:textId="77777777" w:rsidR="0023373A" w:rsidRPr="009F5855" w:rsidRDefault="0023373A" w:rsidP="002541B2">
            <w:pPr>
              <w:ind w:right="140"/>
              <w:rPr>
                <w:rFonts w:ascii="Arial" w:hAnsi="Arial" w:cs="Arial"/>
              </w:rPr>
            </w:pPr>
            <w:r w:rsidRPr="009F5855">
              <w:rPr>
                <w:rFonts w:ascii="Arial" w:hAnsi="Arial" w:cs="Arial"/>
              </w:rPr>
              <w:t>Projekta kopsumma</w:t>
            </w:r>
          </w:p>
          <w:p w14:paraId="31C010AF" w14:textId="77777777" w:rsidR="0023373A" w:rsidRPr="009F5855" w:rsidRDefault="0023373A" w:rsidP="002541B2">
            <w:pPr>
              <w:ind w:right="140"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304CE55D" w14:textId="7ED82084" w:rsidR="0023373A" w:rsidRPr="009F5855" w:rsidRDefault="00DD4AEC" w:rsidP="002541B2">
            <w:pPr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2778,68 </w:t>
            </w:r>
            <w:r w:rsidR="0023373A" w:rsidRPr="009F5855">
              <w:rPr>
                <w:rFonts w:ascii="Arial" w:hAnsi="Arial" w:cs="Arial"/>
              </w:rPr>
              <w:t>EUR</w:t>
            </w:r>
          </w:p>
        </w:tc>
      </w:tr>
    </w:tbl>
    <w:p w14:paraId="77551E41" w14:textId="77777777" w:rsidR="0023373A" w:rsidRPr="009F5855" w:rsidRDefault="0023373A" w:rsidP="0023373A">
      <w:pPr>
        <w:ind w:right="140" w:hanging="709"/>
        <w:rPr>
          <w:rFonts w:ascii="Arial" w:hAnsi="Arial" w:cs="Arial"/>
          <w:b/>
          <w:bCs/>
        </w:rPr>
      </w:pPr>
      <w:r w:rsidRPr="009F5855">
        <w:rPr>
          <w:rFonts w:ascii="Arial" w:hAnsi="Arial" w:cs="Arial"/>
          <w:b/>
          <w:caps/>
        </w:rPr>
        <w:t xml:space="preserve">2.daļa – </w:t>
      </w:r>
      <w:r w:rsidRPr="009F5855">
        <w:rPr>
          <w:rFonts w:ascii="Arial" w:hAnsi="Arial" w:cs="Arial"/>
          <w:b/>
        </w:rPr>
        <w:t>NOMETNES APRAKSTS</w:t>
      </w:r>
    </w:p>
    <w:tbl>
      <w:tblPr>
        <w:tblW w:w="10206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23373A" w:rsidRPr="009F5855" w14:paraId="3D2F7DFB" w14:textId="77777777" w:rsidTr="002541B2">
        <w:trPr>
          <w:trHeight w:val="167"/>
        </w:trPr>
        <w:tc>
          <w:tcPr>
            <w:tcW w:w="10206" w:type="dxa"/>
          </w:tcPr>
          <w:p w14:paraId="1776A1F2" w14:textId="77777777" w:rsidR="0023373A" w:rsidRPr="009F5855" w:rsidRDefault="0023373A" w:rsidP="002541B2">
            <w:pPr>
              <w:spacing w:line="276" w:lineRule="auto"/>
              <w:ind w:right="140"/>
              <w:rPr>
                <w:rFonts w:ascii="Arial" w:hAnsi="Arial" w:cs="Arial"/>
                <w:b/>
                <w:bCs/>
              </w:rPr>
            </w:pPr>
            <w:r w:rsidRPr="009F5855">
              <w:rPr>
                <w:rFonts w:ascii="Arial" w:hAnsi="Arial" w:cs="Arial"/>
                <w:b/>
              </w:rPr>
              <w:t xml:space="preserve">2.1. </w:t>
            </w:r>
            <w:r w:rsidRPr="009F5855">
              <w:rPr>
                <w:rFonts w:ascii="Arial" w:hAnsi="Arial" w:cs="Arial"/>
                <w:b/>
                <w:bCs/>
              </w:rPr>
              <w:t>Nometnes mērķis un uzdevumi</w:t>
            </w:r>
          </w:p>
        </w:tc>
      </w:tr>
      <w:tr w:rsidR="0023373A" w:rsidRPr="009F5855" w14:paraId="0EDD999C" w14:textId="77777777" w:rsidTr="002541B2">
        <w:trPr>
          <w:trHeight w:val="1196"/>
        </w:trPr>
        <w:tc>
          <w:tcPr>
            <w:tcW w:w="10206" w:type="dxa"/>
          </w:tcPr>
          <w:p w14:paraId="2C91D08C" w14:textId="2200E2CE" w:rsidR="00153A87" w:rsidRPr="003C76A3" w:rsidRDefault="00126021" w:rsidP="00126021">
            <w:pPr>
              <w:spacing w:line="276" w:lineRule="auto"/>
              <w:ind w:right="140"/>
              <w:rPr>
                <w:rFonts w:ascii="Arial" w:hAnsi="Arial" w:cs="Arial"/>
                <w:color w:val="000000"/>
              </w:rPr>
            </w:pPr>
            <w:r w:rsidRPr="003C76A3">
              <w:rPr>
                <w:rFonts w:ascii="Arial" w:hAnsi="Arial" w:cs="Arial"/>
                <w:color w:val="000000"/>
              </w:rPr>
              <w:t>Nometnes mērķis ir veicināt dalībnieku personības izaugsmi caur saturīgu laika pavadīšanu un aktīvu atpūtu, izmantojot p</w:t>
            </w:r>
            <w:r w:rsidR="00753768">
              <w:rPr>
                <w:rFonts w:ascii="Arial" w:hAnsi="Arial" w:cs="Arial"/>
                <w:color w:val="000000"/>
              </w:rPr>
              <w:t>raktiskās</w:t>
            </w:r>
            <w:r w:rsidRPr="003C76A3">
              <w:rPr>
                <w:rFonts w:ascii="Arial" w:hAnsi="Arial" w:cs="Arial"/>
                <w:color w:val="000000"/>
              </w:rPr>
              <w:t xml:space="preserve"> izglītības metodes,</w:t>
            </w:r>
            <w:r w:rsidR="00153A87" w:rsidRPr="003C76A3">
              <w:rPr>
                <w:rFonts w:ascii="Arial" w:hAnsi="Arial" w:cs="Arial"/>
                <w:color w:val="000000"/>
              </w:rPr>
              <w:t xml:space="preserve"> </w:t>
            </w:r>
            <w:r w:rsidR="00753768">
              <w:rPr>
                <w:rFonts w:ascii="Arial" w:hAnsi="Arial" w:cs="Arial"/>
                <w:color w:val="000000"/>
              </w:rPr>
              <w:t xml:space="preserve">vienlaikus </w:t>
            </w:r>
            <w:r w:rsidR="00153A87" w:rsidRPr="003C76A3">
              <w:rPr>
                <w:rFonts w:ascii="Arial" w:hAnsi="Arial" w:cs="Arial"/>
                <w:color w:val="000000"/>
              </w:rPr>
              <w:t>rad</w:t>
            </w:r>
            <w:r w:rsidR="00753768">
              <w:rPr>
                <w:rFonts w:ascii="Arial" w:hAnsi="Arial" w:cs="Arial"/>
                <w:color w:val="000000"/>
              </w:rPr>
              <w:t>ot</w:t>
            </w:r>
            <w:r w:rsidR="00153A87" w:rsidRPr="003C76A3">
              <w:rPr>
                <w:rFonts w:ascii="Arial" w:hAnsi="Arial" w:cs="Arial"/>
                <w:color w:val="000000"/>
              </w:rPr>
              <w:t xml:space="preserve"> interesi par tehniskās jaunrades piedāvātajām iespējām, </w:t>
            </w:r>
            <w:r w:rsidRPr="003C76A3">
              <w:rPr>
                <w:rFonts w:ascii="Arial" w:hAnsi="Arial" w:cs="Arial"/>
                <w:color w:val="000000"/>
              </w:rPr>
              <w:t xml:space="preserve"> kā arī apgūt  </w:t>
            </w:r>
            <w:r w:rsidR="00153A87" w:rsidRPr="003C76A3">
              <w:rPr>
                <w:rFonts w:ascii="Arial" w:hAnsi="Arial" w:cs="Arial"/>
                <w:color w:val="000000"/>
              </w:rPr>
              <w:t>robotikas</w:t>
            </w:r>
            <w:r w:rsidR="00BD5FD7">
              <w:rPr>
                <w:rFonts w:ascii="Arial" w:hAnsi="Arial" w:cs="Arial"/>
                <w:color w:val="000000"/>
              </w:rPr>
              <w:t xml:space="preserve"> </w:t>
            </w:r>
            <w:r w:rsidR="00153A87" w:rsidRPr="003C76A3">
              <w:rPr>
                <w:rFonts w:ascii="Arial" w:hAnsi="Arial" w:cs="Arial"/>
                <w:color w:val="000000"/>
              </w:rPr>
              <w:t xml:space="preserve">nozīmi un savstarpējo mijiedarbību ar citām nozarēm. </w:t>
            </w:r>
            <w:r w:rsidR="00D9185C" w:rsidRPr="003C76A3">
              <w:rPr>
                <w:rFonts w:ascii="Arial" w:hAnsi="Arial" w:cs="Arial"/>
                <w:color w:val="000000"/>
              </w:rPr>
              <w:t xml:space="preserve">Aktualizēt fizisko aktivitāšu un veselīga dzīvesveida paradumu veidošanas nozīmīgumu. </w:t>
            </w:r>
          </w:p>
          <w:p w14:paraId="5BB547BC" w14:textId="558DE6BD" w:rsidR="00153A87" w:rsidRPr="003C76A3" w:rsidRDefault="00153A87" w:rsidP="00126021">
            <w:pPr>
              <w:spacing w:line="276" w:lineRule="auto"/>
              <w:ind w:right="140"/>
              <w:rPr>
                <w:rFonts w:ascii="Arial" w:hAnsi="Arial" w:cs="Arial"/>
              </w:rPr>
            </w:pPr>
            <w:r w:rsidRPr="003C76A3">
              <w:rPr>
                <w:rFonts w:ascii="Arial" w:hAnsi="Arial" w:cs="Arial"/>
              </w:rPr>
              <w:t xml:space="preserve">Nometnes uzdevumi: </w:t>
            </w:r>
          </w:p>
          <w:p w14:paraId="3FD9BDF2" w14:textId="3B534D14" w:rsidR="00153A87" w:rsidRPr="003C76A3" w:rsidRDefault="00153A87" w:rsidP="00153A87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140"/>
              <w:rPr>
                <w:rFonts w:ascii="Arial" w:hAnsi="Arial" w:cs="Arial"/>
              </w:rPr>
            </w:pPr>
            <w:r w:rsidRPr="003C76A3">
              <w:rPr>
                <w:rFonts w:ascii="Arial" w:hAnsi="Arial" w:cs="Arial"/>
                <w:color w:val="000000"/>
                <w:lang w:eastAsia="lv-LV"/>
              </w:rPr>
              <w:t>Attīstīt taktisk</w:t>
            </w:r>
            <w:r w:rsidR="00D9185C" w:rsidRPr="003C76A3">
              <w:rPr>
                <w:rFonts w:ascii="Arial" w:hAnsi="Arial" w:cs="Arial"/>
                <w:color w:val="000000"/>
                <w:lang w:eastAsia="lv-LV"/>
              </w:rPr>
              <w:t>ā</w:t>
            </w:r>
            <w:r w:rsidRPr="003C76A3">
              <w:rPr>
                <w:rFonts w:ascii="Arial" w:hAnsi="Arial" w:cs="Arial"/>
                <w:color w:val="000000"/>
                <w:lang w:eastAsia="lv-LV"/>
              </w:rPr>
              <w:t>s domāšanas, komunikācijas un sadarbības prasmes.</w:t>
            </w:r>
          </w:p>
          <w:p w14:paraId="2BECCB68" w14:textId="38E1A5D8" w:rsidR="00153A87" w:rsidRPr="003C76A3" w:rsidRDefault="00153A87" w:rsidP="00153A87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140"/>
              <w:rPr>
                <w:rFonts w:ascii="Arial" w:hAnsi="Arial" w:cs="Arial"/>
              </w:rPr>
            </w:pPr>
            <w:r w:rsidRPr="003C76A3">
              <w:rPr>
                <w:rFonts w:ascii="Arial" w:hAnsi="Arial" w:cs="Arial"/>
                <w:color w:val="000000"/>
                <w:lang w:eastAsia="lv-LV"/>
              </w:rPr>
              <w:t>Iepazīstināt ar robotikas, virtuālās realitātes iespējām</w:t>
            </w:r>
            <w:r w:rsidR="00753768">
              <w:rPr>
                <w:rFonts w:ascii="Arial" w:hAnsi="Arial" w:cs="Arial"/>
                <w:color w:val="000000"/>
                <w:lang w:eastAsia="lv-LV"/>
              </w:rPr>
              <w:t xml:space="preserve"> un to </w:t>
            </w:r>
            <w:r w:rsidRPr="003C76A3">
              <w:rPr>
                <w:rFonts w:ascii="Arial" w:hAnsi="Arial" w:cs="Arial"/>
                <w:color w:val="000000"/>
                <w:lang w:eastAsia="lv-LV"/>
              </w:rPr>
              <w:t>izmantošanas potenciālu.</w:t>
            </w:r>
          </w:p>
          <w:p w14:paraId="1AD23F93" w14:textId="51CD5105" w:rsidR="0023373A" w:rsidRPr="003C76A3" w:rsidRDefault="00153A87" w:rsidP="002541B2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140"/>
              <w:rPr>
                <w:rFonts w:ascii="Arial" w:hAnsi="Arial" w:cs="Arial"/>
              </w:rPr>
            </w:pPr>
            <w:r w:rsidRPr="003C76A3">
              <w:rPr>
                <w:rFonts w:ascii="Arial" w:hAnsi="Arial" w:cs="Arial"/>
              </w:rPr>
              <w:t xml:space="preserve">Veicināt izpratni par </w:t>
            </w:r>
            <w:r w:rsidRPr="003C76A3">
              <w:rPr>
                <w:rFonts w:ascii="Arial" w:hAnsi="Arial" w:cs="Arial"/>
                <w:bCs/>
              </w:rPr>
              <w:t xml:space="preserve">veselīga dzīvesveida paradumu  veidošanas nozīmīgumu ikviena bērna un jaunieša ikdienā. </w:t>
            </w:r>
          </w:p>
        </w:tc>
      </w:tr>
      <w:tr w:rsidR="0023373A" w:rsidRPr="009F5855" w14:paraId="344E3D70" w14:textId="77777777" w:rsidTr="002541B2">
        <w:trPr>
          <w:trHeight w:val="298"/>
        </w:trPr>
        <w:tc>
          <w:tcPr>
            <w:tcW w:w="10206" w:type="dxa"/>
          </w:tcPr>
          <w:p w14:paraId="665AB9C8" w14:textId="77777777" w:rsidR="0023373A" w:rsidRPr="009F5855" w:rsidRDefault="0023373A" w:rsidP="002541B2">
            <w:pPr>
              <w:spacing w:after="0" w:line="240" w:lineRule="auto"/>
              <w:ind w:right="142"/>
              <w:rPr>
                <w:rFonts w:ascii="Arial" w:hAnsi="Arial" w:cs="Arial"/>
                <w:b/>
              </w:rPr>
            </w:pPr>
            <w:r w:rsidRPr="009F5855">
              <w:rPr>
                <w:rFonts w:ascii="Arial" w:hAnsi="Arial" w:cs="Arial"/>
                <w:b/>
              </w:rPr>
              <w:t>2.2. Nometnes mērķauditorijas apraksts un dalībnieku skaits</w:t>
            </w:r>
          </w:p>
          <w:p w14:paraId="41960BC4" w14:textId="77777777" w:rsidR="0023373A" w:rsidRPr="009F5855" w:rsidRDefault="0023373A" w:rsidP="002541B2">
            <w:pPr>
              <w:spacing w:after="0" w:line="360" w:lineRule="auto"/>
              <w:ind w:right="142"/>
              <w:rPr>
                <w:rFonts w:ascii="Arial" w:hAnsi="Arial" w:cs="Arial"/>
                <w:bCs/>
                <w:i/>
                <w:iCs/>
              </w:rPr>
            </w:pPr>
            <w:r w:rsidRPr="009F585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Audzēkņu vecums, nometnes specializācija, vai nometne plānota dienas vai diennakts</w:t>
            </w:r>
          </w:p>
        </w:tc>
      </w:tr>
      <w:tr w:rsidR="0023373A" w:rsidRPr="009F5855" w14:paraId="7A2ABC73" w14:textId="77777777" w:rsidTr="002F69D6">
        <w:trPr>
          <w:trHeight w:val="1044"/>
        </w:trPr>
        <w:tc>
          <w:tcPr>
            <w:tcW w:w="10206" w:type="dxa"/>
            <w:shd w:val="clear" w:color="auto" w:fill="FFFFFF" w:themeFill="background1"/>
          </w:tcPr>
          <w:p w14:paraId="38D90F3F" w14:textId="43A42B1B" w:rsidR="0023373A" w:rsidRPr="003C76A3" w:rsidRDefault="00741509" w:rsidP="002541B2">
            <w:pPr>
              <w:spacing w:line="276" w:lineRule="auto"/>
              <w:ind w:right="140"/>
              <w:rPr>
                <w:rFonts w:ascii="Arial" w:hAnsi="Arial" w:cs="Arial"/>
                <w:color w:val="000000"/>
              </w:rPr>
            </w:pPr>
            <w:r w:rsidRPr="0046526B">
              <w:rPr>
                <w:rFonts w:ascii="Arial" w:hAnsi="Arial" w:cs="Arial"/>
                <w:color w:val="000000"/>
              </w:rPr>
              <w:t>Nometnē var piedalīties ikviens</w:t>
            </w:r>
            <w:r w:rsidR="003C76A3">
              <w:rPr>
                <w:rFonts w:ascii="Arial" w:hAnsi="Arial" w:cs="Arial"/>
                <w:color w:val="000000"/>
              </w:rPr>
              <w:t xml:space="preserve"> 10</w:t>
            </w:r>
            <w:r w:rsidR="00EF4F1B">
              <w:rPr>
                <w:rFonts w:ascii="Arial" w:hAnsi="Arial" w:cs="Arial"/>
                <w:color w:val="000000"/>
              </w:rPr>
              <w:t xml:space="preserve"> </w:t>
            </w:r>
            <w:r w:rsidR="003C76A3">
              <w:rPr>
                <w:rFonts w:ascii="Arial" w:hAnsi="Arial" w:cs="Arial"/>
                <w:color w:val="000000"/>
              </w:rPr>
              <w:t>-</w:t>
            </w:r>
            <w:r w:rsidR="00EF4F1B">
              <w:rPr>
                <w:rFonts w:ascii="Arial" w:hAnsi="Arial" w:cs="Arial"/>
                <w:color w:val="000000"/>
              </w:rPr>
              <w:t xml:space="preserve"> </w:t>
            </w:r>
            <w:r w:rsidR="003C76A3">
              <w:rPr>
                <w:rFonts w:ascii="Arial" w:hAnsi="Arial" w:cs="Arial"/>
                <w:color w:val="000000"/>
              </w:rPr>
              <w:t>12 gadus vecs</w:t>
            </w:r>
            <w:r w:rsidRPr="0046526B">
              <w:rPr>
                <w:rFonts w:ascii="Arial" w:hAnsi="Arial" w:cs="Arial"/>
                <w:color w:val="000000"/>
              </w:rPr>
              <w:t xml:space="preserve"> Valmieras</w:t>
            </w:r>
            <w:r w:rsidR="00153A87">
              <w:rPr>
                <w:rFonts w:ascii="Arial" w:hAnsi="Arial" w:cs="Arial"/>
                <w:color w:val="000000"/>
              </w:rPr>
              <w:t xml:space="preserve"> novada</w:t>
            </w:r>
            <w:r w:rsidRPr="0046526B">
              <w:rPr>
                <w:rFonts w:ascii="Arial" w:hAnsi="Arial" w:cs="Arial"/>
                <w:color w:val="000000"/>
              </w:rPr>
              <w:t xml:space="preserve"> skolēns, kuram interesē </w:t>
            </w:r>
            <w:r>
              <w:rPr>
                <w:rFonts w:ascii="Arial" w:hAnsi="Arial" w:cs="Arial"/>
                <w:color w:val="000000"/>
              </w:rPr>
              <w:t>tehniskā jaunrade</w:t>
            </w:r>
            <w:r w:rsidRPr="0046526B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 xml:space="preserve">aktīvs dzīvesveids, tai skaitā </w:t>
            </w:r>
            <w:r w:rsidR="00EF4F1B">
              <w:rPr>
                <w:rFonts w:ascii="Arial" w:hAnsi="Arial" w:cs="Arial"/>
                <w:color w:val="000000"/>
              </w:rPr>
              <w:t>skolēni</w:t>
            </w:r>
            <w:r>
              <w:rPr>
                <w:rFonts w:ascii="Arial" w:hAnsi="Arial" w:cs="Arial"/>
                <w:color w:val="000000"/>
              </w:rPr>
              <w:t xml:space="preserve"> no sociālā riska ģimenēm. </w:t>
            </w:r>
            <w:r w:rsidRPr="0046526B">
              <w:rPr>
                <w:rFonts w:ascii="Arial" w:hAnsi="Arial" w:cs="Arial"/>
                <w:color w:val="000000"/>
              </w:rPr>
              <w:t xml:space="preserve">Priekšzināšanas </w:t>
            </w:r>
            <w:r>
              <w:rPr>
                <w:rFonts w:ascii="Arial" w:hAnsi="Arial" w:cs="Arial"/>
                <w:color w:val="000000"/>
              </w:rPr>
              <w:t xml:space="preserve">nevienā no jomām </w:t>
            </w:r>
            <w:r w:rsidRPr="0046526B">
              <w:rPr>
                <w:rFonts w:ascii="Arial" w:hAnsi="Arial" w:cs="Arial"/>
                <w:color w:val="000000"/>
              </w:rPr>
              <w:t>nav</w:t>
            </w:r>
            <w:r>
              <w:rPr>
                <w:rFonts w:ascii="Arial" w:hAnsi="Arial" w:cs="Arial"/>
                <w:color w:val="000000"/>
              </w:rPr>
              <w:t xml:space="preserve"> nepieciešamas. </w:t>
            </w:r>
            <w:r w:rsidR="00153A87">
              <w:rPr>
                <w:rFonts w:ascii="Arial" w:hAnsi="Arial" w:cs="Arial"/>
                <w:color w:val="000000"/>
              </w:rPr>
              <w:t xml:space="preserve">Nometnes specializācija ir iepazīstināt </w:t>
            </w:r>
            <w:r w:rsidR="00EF4F1B">
              <w:rPr>
                <w:rFonts w:ascii="Arial" w:hAnsi="Arial" w:cs="Arial"/>
                <w:color w:val="000000"/>
              </w:rPr>
              <w:t>skolēnus</w:t>
            </w:r>
            <w:r w:rsidR="00153A87">
              <w:rPr>
                <w:rFonts w:ascii="Arial" w:hAnsi="Arial" w:cs="Arial"/>
                <w:color w:val="000000"/>
              </w:rPr>
              <w:t xml:space="preserve"> ar dažādajām tehniskās jaunrades iespējām</w:t>
            </w:r>
            <w:r w:rsidR="00E91F7E">
              <w:rPr>
                <w:rFonts w:ascii="Arial" w:hAnsi="Arial" w:cs="Arial"/>
                <w:color w:val="000000"/>
              </w:rPr>
              <w:t xml:space="preserve"> un līmeņiem, vienlaikus veicinot </w:t>
            </w:r>
            <w:r w:rsidR="003C76A3">
              <w:rPr>
                <w:rFonts w:ascii="Arial" w:hAnsi="Arial" w:cs="Arial"/>
                <w:color w:val="000000"/>
              </w:rPr>
              <w:t xml:space="preserve">sportisku aktivitāšu iekļaušanu ikdienā. </w:t>
            </w:r>
            <w:r w:rsidR="00DD4AEC">
              <w:rPr>
                <w:rFonts w:ascii="Arial" w:hAnsi="Arial" w:cs="Arial"/>
                <w:color w:val="000000"/>
              </w:rPr>
              <w:t xml:space="preserve">Nometnē plānots uzņemt 30 dalībniekus. </w:t>
            </w:r>
            <w:r w:rsidR="00BD5FD7">
              <w:rPr>
                <w:rFonts w:ascii="Arial" w:hAnsi="Arial" w:cs="Arial"/>
                <w:color w:val="000000"/>
              </w:rPr>
              <w:t xml:space="preserve">Nometne plānota kā dienas nometne, aktivitātes katru dienu notiks no plkst. 9.00 – 16.00. </w:t>
            </w:r>
          </w:p>
        </w:tc>
      </w:tr>
      <w:tr w:rsidR="0023373A" w:rsidRPr="009F5855" w14:paraId="2C8ECDD9" w14:textId="77777777" w:rsidTr="002541B2">
        <w:trPr>
          <w:cantSplit/>
          <w:trHeight w:val="179"/>
        </w:trPr>
        <w:tc>
          <w:tcPr>
            <w:tcW w:w="10206" w:type="dxa"/>
            <w:tcBorders>
              <w:bottom w:val="dotted" w:sz="4" w:space="0" w:color="auto"/>
            </w:tcBorders>
          </w:tcPr>
          <w:p w14:paraId="548C7C71" w14:textId="77777777" w:rsidR="0023373A" w:rsidRPr="009F5855" w:rsidRDefault="0023373A" w:rsidP="002541B2">
            <w:pPr>
              <w:spacing w:line="276" w:lineRule="auto"/>
              <w:ind w:right="140"/>
              <w:rPr>
                <w:rFonts w:ascii="Arial" w:hAnsi="Arial" w:cs="Arial"/>
                <w:b/>
              </w:rPr>
            </w:pPr>
            <w:r w:rsidRPr="009F5855">
              <w:rPr>
                <w:rFonts w:ascii="Arial" w:hAnsi="Arial" w:cs="Arial"/>
                <w:b/>
              </w:rPr>
              <w:t>2.3. Nometnes plāns, pasākumu/aktivitāšu apraksts</w:t>
            </w:r>
          </w:p>
        </w:tc>
      </w:tr>
      <w:tr w:rsidR="0023373A" w:rsidRPr="009F5855" w14:paraId="71A054C4" w14:textId="77777777" w:rsidTr="002541B2">
        <w:trPr>
          <w:trHeight w:val="1171"/>
        </w:trPr>
        <w:tc>
          <w:tcPr>
            <w:tcW w:w="10206" w:type="dxa"/>
          </w:tcPr>
          <w:p w14:paraId="7D7BCCA7" w14:textId="507B69D8" w:rsidR="0023373A" w:rsidRPr="003C76A3" w:rsidRDefault="00741509" w:rsidP="003C76A3">
            <w:pPr>
              <w:shd w:val="clear" w:color="auto" w:fill="FFFFFF" w:themeFill="background1"/>
              <w:spacing w:line="276" w:lineRule="auto"/>
              <w:ind w:right="140"/>
              <w:rPr>
                <w:rFonts w:ascii="Arial" w:hAnsi="Arial" w:cs="Arial"/>
                <w:b/>
              </w:rPr>
            </w:pPr>
            <w:r w:rsidRPr="003C76A3">
              <w:rPr>
                <w:rFonts w:ascii="Arial" w:hAnsi="Arial" w:cs="Arial"/>
                <w:b/>
              </w:rPr>
              <w:t xml:space="preserve">Pirmdiena: </w:t>
            </w:r>
          </w:p>
          <w:p w14:paraId="2998749D" w14:textId="34A20233" w:rsidR="00741509" w:rsidRPr="003C76A3" w:rsidRDefault="00741509" w:rsidP="003C76A3">
            <w:pPr>
              <w:shd w:val="clear" w:color="auto" w:fill="FFFFFF" w:themeFill="background1"/>
              <w:spacing w:line="276" w:lineRule="auto"/>
              <w:ind w:right="140"/>
              <w:rPr>
                <w:rFonts w:ascii="Arial" w:hAnsi="Arial" w:cs="Arial"/>
              </w:rPr>
            </w:pPr>
            <w:r w:rsidRPr="003C76A3">
              <w:rPr>
                <w:rFonts w:ascii="Arial" w:hAnsi="Arial" w:cs="Arial"/>
              </w:rPr>
              <w:t xml:space="preserve">Iepazīšanās aktivitātes. </w:t>
            </w:r>
            <w:r w:rsidR="008A6DC5" w:rsidRPr="003C76A3">
              <w:rPr>
                <w:rFonts w:ascii="Arial" w:hAnsi="Arial" w:cs="Arial"/>
              </w:rPr>
              <w:t xml:space="preserve">Lai pilnveidotu jaunrades un </w:t>
            </w:r>
            <w:proofErr w:type="spellStart"/>
            <w:r w:rsidR="008A6DC5" w:rsidRPr="003C76A3">
              <w:rPr>
                <w:rFonts w:ascii="Arial" w:hAnsi="Arial" w:cs="Arial"/>
              </w:rPr>
              <w:t>pašvadītas</w:t>
            </w:r>
            <w:proofErr w:type="spellEnd"/>
            <w:r w:rsidR="008A6DC5" w:rsidRPr="003C76A3">
              <w:rPr>
                <w:rFonts w:ascii="Arial" w:hAnsi="Arial" w:cs="Arial"/>
              </w:rPr>
              <w:t xml:space="preserve"> mācīšanās caurviju prasmi, notiks t</w:t>
            </w:r>
            <w:r w:rsidRPr="003C76A3">
              <w:rPr>
                <w:rFonts w:ascii="Arial" w:hAnsi="Arial" w:cs="Arial"/>
              </w:rPr>
              <w:t xml:space="preserve">ehniskās jaunrades nodarbība, kurā tiek veidoti objekti izmantojot 3D pildspalvas un </w:t>
            </w:r>
            <w:proofErr w:type="spellStart"/>
            <w:r w:rsidRPr="003C76A3">
              <w:rPr>
                <w:rFonts w:ascii="Arial" w:hAnsi="Arial" w:cs="Arial"/>
              </w:rPr>
              <w:t>vakuumpresi</w:t>
            </w:r>
            <w:proofErr w:type="spellEnd"/>
            <w:r w:rsidRPr="003C76A3">
              <w:rPr>
                <w:rFonts w:ascii="Arial" w:hAnsi="Arial" w:cs="Arial"/>
              </w:rPr>
              <w:t xml:space="preserve">. </w:t>
            </w:r>
            <w:r w:rsidR="00D97B1C" w:rsidRPr="003C76A3">
              <w:rPr>
                <w:rFonts w:ascii="Arial" w:hAnsi="Arial" w:cs="Arial"/>
              </w:rPr>
              <w:lastRenderedPageBreak/>
              <w:t xml:space="preserve">Sadarbības prasme tiks pilnveidota iepazīstinot </w:t>
            </w:r>
            <w:r w:rsidR="00C47CD5">
              <w:rPr>
                <w:rFonts w:ascii="Arial" w:hAnsi="Arial" w:cs="Arial"/>
              </w:rPr>
              <w:t>skolēnus</w:t>
            </w:r>
            <w:r w:rsidRPr="003C76A3">
              <w:rPr>
                <w:rFonts w:ascii="Arial" w:hAnsi="Arial" w:cs="Arial"/>
              </w:rPr>
              <w:t xml:space="preserve"> ar disku gol</w:t>
            </w:r>
            <w:r w:rsidR="008A6DC5" w:rsidRPr="003C76A3">
              <w:rPr>
                <w:rFonts w:ascii="Arial" w:hAnsi="Arial" w:cs="Arial"/>
              </w:rPr>
              <w:t>fa noteikumiem</w:t>
            </w:r>
            <w:r w:rsidR="00753768">
              <w:rPr>
                <w:rFonts w:ascii="Arial" w:hAnsi="Arial" w:cs="Arial"/>
              </w:rPr>
              <w:t xml:space="preserve"> un tā </w:t>
            </w:r>
            <w:r w:rsidR="008A6DC5" w:rsidRPr="003C76A3">
              <w:rPr>
                <w:rFonts w:ascii="Arial" w:hAnsi="Arial" w:cs="Arial"/>
              </w:rPr>
              <w:t>spēlēšana</w:t>
            </w:r>
            <w:r w:rsidR="00D97B1C" w:rsidRPr="003C76A3">
              <w:rPr>
                <w:rFonts w:ascii="Arial" w:hAnsi="Arial" w:cs="Arial"/>
              </w:rPr>
              <w:t>s pamatprincipiem</w:t>
            </w:r>
            <w:r w:rsidR="008A6DC5" w:rsidRPr="003C76A3">
              <w:rPr>
                <w:rFonts w:ascii="Arial" w:hAnsi="Arial" w:cs="Arial"/>
              </w:rPr>
              <w:t xml:space="preserve">. Noslēguma aplis. </w:t>
            </w:r>
          </w:p>
          <w:p w14:paraId="43F44751" w14:textId="6565CEA7" w:rsidR="008A6DC5" w:rsidRPr="003C76A3" w:rsidRDefault="008A6DC5" w:rsidP="003C76A3">
            <w:pPr>
              <w:shd w:val="clear" w:color="auto" w:fill="FFFFFF" w:themeFill="background1"/>
              <w:spacing w:line="276" w:lineRule="auto"/>
              <w:ind w:right="140"/>
              <w:rPr>
                <w:rFonts w:ascii="Arial" w:hAnsi="Arial" w:cs="Arial"/>
                <w:b/>
              </w:rPr>
            </w:pPr>
            <w:r w:rsidRPr="003C76A3">
              <w:rPr>
                <w:rFonts w:ascii="Arial" w:hAnsi="Arial" w:cs="Arial"/>
                <w:b/>
              </w:rPr>
              <w:t xml:space="preserve">Otrdiena: </w:t>
            </w:r>
          </w:p>
          <w:p w14:paraId="1167262C" w14:textId="74EEF0A1" w:rsidR="0023373A" w:rsidRPr="003C76A3" w:rsidRDefault="00D97B1C" w:rsidP="003C76A3">
            <w:pPr>
              <w:shd w:val="clear" w:color="auto" w:fill="FFFFFF" w:themeFill="background1"/>
              <w:spacing w:line="276" w:lineRule="auto"/>
              <w:ind w:right="140"/>
              <w:rPr>
                <w:rFonts w:ascii="Arial" w:hAnsi="Arial" w:cs="Arial"/>
              </w:rPr>
            </w:pPr>
            <w:r w:rsidRPr="003C76A3">
              <w:rPr>
                <w:rFonts w:ascii="Arial" w:hAnsi="Arial" w:cs="Arial"/>
              </w:rPr>
              <w:t xml:space="preserve"> Lai pilnveidotu digitālās prasmes, notiks p</w:t>
            </w:r>
            <w:r w:rsidR="008A6DC5" w:rsidRPr="003C76A3">
              <w:rPr>
                <w:rFonts w:ascii="Arial" w:hAnsi="Arial" w:cs="Arial"/>
              </w:rPr>
              <w:t xml:space="preserve">rogrammēšanas nodarbība, kurā </w:t>
            </w:r>
            <w:r w:rsidR="00C47CD5">
              <w:rPr>
                <w:rFonts w:ascii="Arial" w:hAnsi="Arial" w:cs="Arial"/>
              </w:rPr>
              <w:t>skolēni</w:t>
            </w:r>
            <w:r w:rsidR="008A6DC5" w:rsidRPr="003C76A3">
              <w:rPr>
                <w:rFonts w:ascii="Arial" w:hAnsi="Arial" w:cs="Arial"/>
              </w:rPr>
              <w:t xml:space="preserve"> uzzinās par IT tendencēm, vienkāršu aplikāciju veidošanas pamatprincipiem</w:t>
            </w:r>
            <w:r w:rsidR="00A1315F" w:rsidRPr="003C76A3">
              <w:rPr>
                <w:rFonts w:ascii="Arial" w:hAnsi="Arial" w:cs="Arial"/>
              </w:rPr>
              <w:t xml:space="preserve"> un digitālā dizaina nozīmīgumu</w:t>
            </w:r>
            <w:r w:rsidR="00C47CD5">
              <w:rPr>
                <w:rFonts w:ascii="Arial" w:hAnsi="Arial" w:cs="Arial"/>
              </w:rPr>
              <w:t xml:space="preserve"> digitālo rīku veidošanā</w:t>
            </w:r>
            <w:r w:rsidR="00A1315F" w:rsidRPr="003C76A3">
              <w:rPr>
                <w:rFonts w:ascii="Arial" w:hAnsi="Arial" w:cs="Arial"/>
              </w:rPr>
              <w:t>.</w:t>
            </w:r>
            <w:r w:rsidR="00C47CD5">
              <w:rPr>
                <w:rFonts w:ascii="Arial" w:hAnsi="Arial" w:cs="Arial"/>
              </w:rPr>
              <w:t xml:space="preserve"> </w:t>
            </w:r>
            <w:r w:rsidRPr="003C76A3">
              <w:rPr>
                <w:rFonts w:ascii="Arial" w:hAnsi="Arial" w:cs="Arial"/>
              </w:rPr>
              <w:t xml:space="preserve">Sadarbības prasmi veicinot, tiks organizēta </w:t>
            </w:r>
            <w:proofErr w:type="spellStart"/>
            <w:r w:rsidRPr="003C76A3">
              <w:rPr>
                <w:rFonts w:ascii="Arial" w:hAnsi="Arial" w:cs="Arial"/>
              </w:rPr>
              <w:t>Lāzertaga</w:t>
            </w:r>
            <w:proofErr w:type="spellEnd"/>
            <w:r w:rsidRPr="003C76A3">
              <w:rPr>
                <w:rFonts w:ascii="Arial" w:hAnsi="Arial" w:cs="Arial"/>
              </w:rPr>
              <w:t xml:space="preserve">  nodarbība</w:t>
            </w:r>
            <w:r w:rsidR="00A1315F" w:rsidRPr="003C76A3">
              <w:rPr>
                <w:rFonts w:ascii="Arial" w:hAnsi="Arial" w:cs="Arial"/>
              </w:rPr>
              <w:t xml:space="preserve">, kurā bērni un </w:t>
            </w:r>
            <w:r w:rsidR="00A1315F" w:rsidRPr="00753768">
              <w:rPr>
                <w:rFonts w:ascii="Arial" w:hAnsi="Arial" w:cs="Arial"/>
              </w:rPr>
              <w:t>jaunieši</w:t>
            </w:r>
            <w:r w:rsidR="00A1315F" w:rsidRPr="003C76A3">
              <w:rPr>
                <w:rFonts w:ascii="Arial" w:hAnsi="Arial" w:cs="Arial"/>
              </w:rPr>
              <w:t xml:space="preserve"> </w:t>
            </w:r>
            <w:r w:rsidR="00753768">
              <w:rPr>
                <w:rFonts w:ascii="Arial" w:hAnsi="Arial" w:cs="Arial"/>
              </w:rPr>
              <w:t>iepazīs spēles noteikumus un aktīvi pavadīs laiku</w:t>
            </w:r>
            <w:r w:rsidR="00297650">
              <w:rPr>
                <w:rFonts w:ascii="Arial" w:hAnsi="Arial" w:cs="Arial"/>
              </w:rPr>
              <w:t>, pilnveidos taktisko domāšanu</w:t>
            </w:r>
            <w:r w:rsidR="00753768">
              <w:rPr>
                <w:rFonts w:ascii="Arial" w:hAnsi="Arial" w:cs="Arial"/>
              </w:rPr>
              <w:t xml:space="preserve">. </w:t>
            </w:r>
            <w:r w:rsidRPr="003C76A3">
              <w:rPr>
                <w:rFonts w:ascii="Arial" w:hAnsi="Arial" w:cs="Arial"/>
              </w:rPr>
              <w:t xml:space="preserve"> </w:t>
            </w:r>
            <w:r w:rsidR="0077715E" w:rsidRPr="003C76A3">
              <w:rPr>
                <w:rFonts w:ascii="Arial" w:hAnsi="Arial" w:cs="Arial"/>
              </w:rPr>
              <w:t>Noslēguma aplis.</w:t>
            </w:r>
          </w:p>
          <w:p w14:paraId="0C86E2A8" w14:textId="77777777" w:rsidR="003C76A3" w:rsidRDefault="00D41D24" w:rsidP="003C76A3">
            <w:pPr>
              <w:shd w:val="clear" w:color="auto" w:fill="FFFFFF" w:themeFill="background1"/>
              <w:spacing w:line="276" w:lineRule="auto"/>
              <w:ind w:right="140"/>
              <w:rPr>
                <w:rFonts w:ascii="Arial" w:hAnsi="Arial" w:cs="Arial"/>
                <w:b/>
              </w:rPr>
            </w:pPr>
            <w:r w:rsidRPr="003C76A3">
              <w:rPr>
                <w:rFonts w:ascii="Arial" w:hAnsi="Arial" w:cs="Arial"/>
                <w:b/>
              </w:rPr>
              <w:t xml:space="preserve">Trešdiena: </w:t>
            </w:r>
          </w:p>
          <w:p w14:paraId="3C774F93" w14:textId="47B7537B" w:rsidR="00E93EDE" w:rsidRPr="003C76A3" w:rsidRDefault="00E93EDE" w:rsidP="003C76A3">
            <w:pPr>
              <w:shd w:val="clear" w:color="auto" w:fill="FFFFFF" w:themeFill="background1"/>
              <w:spacing w:line="276" w:lineRule="auto"/>
              <w:ind w:right="140"/>
              <w:rPr>
                <w:rFonts w:ascii="Arial" w:hAnsi="Arial" w:cs="Arial"/>
                <w:b/>
              </w:rPr>
            </w:pPr>
            <w:r w:rsidRPr="003C76A3">
              <w:rPr>
                <w:rFonts w:ascii="Arial" w:hAnsi="Arial" w:cs="Arial"/>
              </w:rPr>
              <w:t>Lai pilnveidotu jaunrades caurviju prasmi notiks kuģu modeļu veidošanas nodarbība</w:t>
            </w:r>
            <w:r w:rsidR="00C47CD5">
              <w:rPr>
                <w:rFonts w:ascii="Arial" w:hAnsi="Arial" w:cs="Arial"/>
              </w:rPr>
              <w:t xml:space="preserve">, kuras </w:t>
            </w:r>
            <w:r w:rsidRPr="003C76A3">
              <w:rPr>
                <w:rFonts w:ascii="Arial" w:hAnsi="Arial" w:cs="Arial"/>
              </w:rPr>
              <w:t xml:space="preserve">noslēgumā </w:t>
            </w:r>
            <w:r w:rsidR="00C47CD5">
              <w:rPr>
                <w:rFonts w:ascii="Arial" w:hAnsi="Arial" w:cs="Arial"/>
              </w:rPr>
              <w:t>skolēni</w:t>
            </w:r>
            <w:r w:rsidRPr="003C76A3">
              <w:rPr>
                <w:rFonts w:ascii="Arial" w:hAnsi="Arial" w:cs="Arial"/>
              </w:rPr>
              <w:t xml:space="preserve"> piedalīsies kuģu modeļu sacensībās. Lai veicinātu veselīga un aktīva dzīvesveida p</w:t>
            </w:r>
            <w:r w:rsidR="00F605E3" w:rsidRPr="003C76A3">
              <w:rPr>
                <w:rFonts w:ascii="Arial" w:hAnsi="Arial" w:cs="Arial"/>
              </w:rPr>
              <w:t>aradumu veidošanu</w:t>
            </w:r>
            <w:r w:rsidRPr="003C76A3">
              <w:rPr>
                <w:rFonts w:ascii="Arial" w:hAnsi="Arial" w:cs="Arial"/>
              </w:rPr>
              <w:t xml:space="preserve">, </w:t>
            </w:r>
            <w:r w:rsidR="00C47CD5">
              <w:rPr>
                <w:rFonts w:ascii="Arial" w:hAnsi="Arial" w:cs="Arial"/>
              </w:rPr>
              <w:t>skolēni</w:t>
            </w:r>
            <w:r w:rsidRPr="003C76A3">
              <w:rPr>
                <w:rFonts w:ascii="Arial" w:hAnsi="Arial" w:cs="Arial"/>
              </w:rPr>
              <w:t xml:space="preserve"> dosies uz Gaujas stāvo krastu saj</w:t>
            </w:r>
            <w:r w:rsidR="00F605E3" w:rsidRPr="003C76A3">
              <w:rPr>
                <w:rFonts w:ascii="Arial" w:hAnsi="Arial" w:cs="Arial"/>
              </w:rPr>
              <w:t xml:space="preserve">ūtu parku, kur apmeklēs taku kokos. </w:t>
            </w:r>
            <w:r w:rsidR="00AF31F7" w:rsidRPr="003C76A3">
              <w:rPr>
                <w:rFonts w:ascii="Arial" w:hAnsi="Arial" w:cs="Arial"/>
              </w:rPr>
              <w:t>Noslēguma aplis.</w:t>
            </w:r>
          </w:p>
          <w:p w14:paraId="5F0E3E91" w14:textId="08DF4412" w:rsidR="00F605E3" w:rsidRPr="003C76A3" w:rsidRDefault="00F605E3" w:rsidP="003C76A3">
            <w:pPr>
              <w:shd w:val="clear" w:color="auto" w:fill="FFFFFF" w:themeFill="background1"/>
              <w:spacing w:line="276" w:lineRule="auto"/>
              <w:ind w:right="140"/>
              <w:rPr>
                <w:rFonts w:ascii="Arial" w:hAnsi="Arial" w:cs="Arial"/>
                <w:b/>
              </w:rPr>
            </w:pPr>
            <w:r w:rsidRPr="003C76A3">
              <w:rPr>
                <w:rFonts w:ascii="Arial" w:hAnsi="Arial" w:cs="Arial"/>
                <w:b/>
              </w:rPr>
              <w:t xml:space="preserve">Ceturtdiena: </w:t>
            </w:r>
          </w:p>
          <w:p w14:paraId="7843125E" w14:textId="79DBBB57" w:rsidR="00876132" w:rsidRPr="00753768" w:rsidRDefault="00876132" w:rsidP="003C76A3">
            <w:pPr>
              <w:shd w:val="clear" w:color="auto" w:fill="FFFFFF" w:themeFill="background1"/>
              <w:spacing w:line="276" w:lineRule="auto"/>
              <w:ind w:right="140"/>
              <w:rPr>
                <w:rFonts w:ascii="Arial" w:hAnsi="Arial" w:cs="Arial"/>
                <w:color w:val="000000"/>
              </w:rPr>
            </w:pPr>
            <w:r w:rsidRPr="003C76A3">
              <w:rPr>
                <w:rFonts w:ascii="Arial" w:hAnsi="Arial" w:cs="Arial"/>
                <w:color w:val="000000"/>
                <w:shd w:val="clear" w:color="auto" w:fill="FFFFFF"/>
              </w:rPr>
              <w:t xml:space="preserve">Rosinot </w:t>
            </w:r>
            <w:r w:rsidR="00C47CD5">
              <w:rPr>
                <w:rFonts w:ascii="Arial" w:hAnsi="Arial" w:cs="Arial"/>
                <w:color w:val="000000"/>
                <w:shd w:val="clear" w:color="auto" w:fill="FFFFFF"/>
              </w:rPr>
              <w:t>bērnu</w:t>
            </w:r>
            <w:r w:rsidRPr="003C76A3">
              <w:rPr>
                <w:rFonts w:ascii="Arial" w:hAnsi="Arial" w:cs="Arial"/>
                <w:color w:val="000000"/>
                <w:shd w:val="clear" w:color="auto" w:fill="FFFFFF"/>
              </w:rPr>
              <w:t xml:space="preserve"> dabisko zinātkāri</w:t>
            </w:r>
            <w:r w:rsidR="00753768">
              <w:rPr>
                <w:rFonts w:ascii="Arial" w:hAnsi="Arial" w:cs="Arial"/>
                <w:color w:val="000000"/>
                <w:shd w:val="clear" w:color="auto" w:fill="FFFFFF"/>
              </w:rPr>
              <w:t xml:space="preserve"> par </w:t>
            </w:r>
            <w:r w:rsidRPr="003C76A3">
              <w:rPr>
                <w:rFonts w:ascii="Arial" w:hAnsi="Arial" w:cs="Arial"/>
                <w:color w:val="000000"/>
                <w:shd w:val="clear" w:color="auto" w:fill="FFFFFF"/>
              </w:rPr>
              <w:t xml:space="preserve">apkārtējo pasauli un </w:t>
            </w:r>
            <w:r w:rsidR="00A83791">
              <w:rPr>
                <w:rFonts w:ascii="Arial" w:hAnsi="Arial" w:cs="Arial"/>
                <w:color w:val="000000"/>
                <w:shd w:val="clear" w:color="auto" w:fill="FFFFFF"/>
              </w:rPr>
              <w:t>prāta spēlēm</w:t>
            </w:r>
            <w:r w:rsidR="00DE5248"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  <w:r w:rsidRPr="003C76A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C47CD5">
              <w:rPr>
                <w:rFonts w:ascii="Arial" w:hAnsi="Arial" w:cs="Arial"/>
                <w:color w:val="000000"/>
                <w:shd w:val="clear" w:color="auto" w:fill="FFFFFF"/>
              </w:rPr>
              <w:t>skolēni</w:t>
            </w:r>
            <w:r w:rsidRPr="003C76A3">
              <w:rPr>
                <w:rFonts w:ascii="Arial" w:hAnsi="Arial" w:cs="Arial"/>
                <w:color w:val="000000"/>
                <w:shd w:val="clear" w:color="auto" w:fill="FFFFFF"/>
              </w:rPr>
              <w:t xml:space="preserve"> dosies mācību ekskursijā uz </w:t>
            </w:r>
            <w:r w:rsidR="00DE5248">
              <w:rPr>
                <w:rFonts w:ascii="Arial" w:hAnsi="Arial" w:cs="Arial"/>
                <w:color w:val="000000"/>
                <w:shd w:val="clear" w:color="auto" w:fill="FFFFFF"/>
              </w:rPr>
              <w:t>Beverīnas koka skulptūru labi</w:t>
            </w:r>
            <w:r w:rsidR="00C47CD5">
              <w:rPr>
                <w:rFonts w:ascii="Arial" w:hAnsi="Arial" w:cs="Arial"/>
                <w:color w:val="000000"/>
                <w:shd w:val="clear" w:color="auto" w:fill="FFFFFF"/>
              </w:rPr>
              <w:t>ri</w:t>
            </w:r>
            <w:r w:rsidR="00DE5248">
              <w:rPr>
                <w:rFonts w:ascii="Arial" w:hAnsi="Arial" w:cs="Arial"/>
                <w:color w:val="000000"/>
                <w:shd w:val="clear" w:color="auto" w:fill="FFFFFF"/>
              </w:rPr>
              <w:t>ntiem</w:t>
            </w:r>
            <w:r w:rsidRPr="003C76A3"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r w:rsidR="00AF31F7" w:rsidRPr="003C76A3">
              <w:rPr>
                <w:rFonts w:ascii="Arial" w:hAnsi="Arial" w:cs="Arial"/>
                <w:color w:val="000000"/>
                <w:shd w:val="clear" w:color="auto" w:fill="FFFFFF"/>
              </w:rPr>
              <w:t xml:space="preserve">Lai pilnveidotu digitālo </w:t>
            </w:r>
            <w:proofErr w:type="spellStart"/>
            <w:r w:rsidR="00AF31F7" w:rsidRPr="003C76A3">
              <w:rPr>
                <w:rFonts w:ascii="Arial" w:hAnsi="Arial" w:cs="Arial"/>
                <w:color w:val="000000"/>
                <w:shd w:val="clear" w:color="auto" w:fill="FFFFFF"/>
              </w:rPr>
              <w:t>pratību</w:t>
            </w:r>
            <w:proofErr w:type="spellEnd"/>
            <w:r w:rsidR="00AF31F7" w:rsidRPr="003C76A3">
              <w:rPr>
                <w:rFonts w:ascii="Arial" w:hAnsi="Arial" w:cs="Arial"/>
                <w:color w:val="000000"/>
                <w:shd w:val="clear" w:color="auto" w:fill="FFFFFF"/>
              </w:rPr>
              <w:t xml:space="preserve"> un spēju mediju saturam pieiet ar vēsu prātu, izsverot, kā un kad tas pašam un sabiedrībai noder un kad nodara kaitējumu, bērni un jaunieši skatīsies dokumentālo filmu</w:t>
            </w:r>
            <w:r w:rsidR="00DE524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DE5248">
              <w:rPr>
                <w:rFonts w:ascii="Arial" w:hAnsi="Arial" w:cs="Arial"/>
                <w:color w:val="000000"/>
                <w:shd w:val="clear" w:color="auto" w:fill="FFFFFF"/>
              </w:rPr>
              <w:t>The</w:t>
            </w:r>
            <w:proofErr w:type="spellEnd"/>
            <w:r w:rsidR="00DE524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DE5248">
              <w:rPr>
                <w:rFonts w:ascii="Arial" w:hAnsi="Arial" w:cs="Arial"/>
                <w:color w:val="000000"/>
                <w:shd w:val="clear" w:color="auto" w:fill="FFFFFF"/>
              </w:rPr>
              <w:t>social</w:t>
            </w:r>
            <w:proofErr w:type="spellEnd"/>
            <w:r w:rsidR="00DE5248">
              <w:rPr>
                <w:rFonts w:ascii="Arial" w:hAnsi="Arial" w:cs="Arial"/>
                <w:color w:val="000000"/>
                <w:shd w:val="clear" w:color="auto" w:fill="FFFFFF"/>
              </w:rPr>
              <w:t xml:space="preserve"> dilemma</w:t>
            </w:r>
            <w:r w:rsidR="00753768">
              <w:rPr>
                <w:rFonts w:ascii="Arial" w:hAnsi="Arial" w:cs="Arial"/>
                <w:color w:val="000000"/>
                <w:shd w:val="clear" w:color="auto" w:fill="FFFFFF"/>
              </w:rPr>
              <w:t xml:space="preserve"> un </w:t>
            </w:r>
            <w:r w:rsidR="00AF31F7" w:rsidRPr="003C76A3">
              <w:rPr>
                <w:rFonts w:ascii="Arial" w:hAnsi="Arial" w:cs="Arial"/>
                <w:color w:val="000000"/>
                <w:shd w:val="clear" w:color="auto" w:fill="FFFFFF"/>
              </w:rPr>
              <w:t xml:space="preserve">filma “VIENAM?” par četru jauniešu dzīvi </w:t>
            </w:r>
            <w:proofErr w:type="spellStart"/>
            <w:r w:rsidR="00AF31F7" w:rsidRPr="003C76A3">
              <w:rPr>
                <w:rFonts w:ascii="Arial" w:hAnsi="Arial" w:cs="Arial"/>
                <w:color w:val="000000"/>
                <w:shd w:val="clear" w:color="auto" w:fill="FFFFFF"/>
              </w:rPr>
              <w:t>Covid</w:t>
            </w:r>
            <w:proofErr w:type="spellEnd"/>
            <w:r w:rsidR="00AF31F7" w:rsidRPr="003C76A3">
              <w:rPr>
                <w:rFonts w:ascii="Arial" w:hAnsi="Arial" w:cs="Arial"/>
                <w:color w:val="000000"/>
                <w:shd w:val="clear" w:color="auto" w:fill="FFFFFF"/>
              </w:rPr>
              <w:t xml:space="preserve"> pandēmijas apstākļos</w:t>
            </w:r>
            <w:r w:rsidR="00E91F7E" w:rsidRPr="003C76A3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="00BD5FD7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BD5FD7" w:rsidRPr="003C76A3">
              <w:rPr>
                <w:rFonts w:ascii="Arial" w:hAnsi="Arial" w:cs="Arial"/>
                <w:color w:val="000000"/>
              </w:rPr>
              <w:t xml:space="preserve">Dienas noslēgumā bērni un jaunieši iepazīs </w:t>
            </w:r>
            <w:proofErr w:type="spellStart"/>
            <w:r w:rsidR="00BD5FD7" w:rsidRPr="003C76A3">
              <w:rPr>
                <w:rFonts w:ascii="Arial" w:hAnsi="Arial" w:cs="Arial"/>
                <w:color w:val="000000"/>
              </w:rPr>
              <w:t>Embot</w:t>
            </w:r>
            <w:proofErr w:type="spellEnd"/>
            <w:r w:rsidR="00BD5FD7" w:rsidRPr="003C76A3">
              <w:rPr>
                <w:rFonts w:ascii="Arial" w:hAnsi="Arial" w:cs="Arial"/>
                <w:color w:val="000000"/>
              </w:rPr>
              <w:t xml:space="preserve"> robotus, to iespējas</w:t>
            </w:r>
            <w:r w:rsidR="00BD5FD7">
              <w:rPr>
                <w:rFonts w:ascii="Arial" w:hAnsi="Arial" w:cs="Arial"/>
                <w:color w:val="000000"/>
              </w:rPr>
              <w:t xml:space="preserve"> robotikas nodarbībā.</w:t>
            </w:r>
            <w:r w:rsidR="00753768">
              <w:rPr>
                <w:rFonts w:ascii="Arial" w:hAnsi="Arial" w:cs="Arial"/>
                <w:color w:val="000000"/>
              </w:rPr>
              <w:t xml:space="preserve"> </w:t>
            </w:r>
            <w:r w:rsidR="00E91F7E" w:rsidRPr="003C76A3">
              <w:rPr>
                <w:rFonts w:ascii="Arial" w:hAnsi="Arial" w:cs="Arial"/>
                <w:color w:val="000000"/>
                <w:shd w:val="clear" w:color="auto" w:fill="FFFFFF"/>
              </w:rPr>
              <w:t xml:space="preserve">Noslēguma aplis. </w:t>
            </w:r>
          </w:p>
          <w:p w14:paraId="3F390D6D" w14:textId="653E4C71" w:rsidR="00AF31F7" w:rsidRPr="003C76A3" w:rsidRDefault="00AF31F7" w:rsidP="003C76A3">
            <w:pPr>
              <w:shd w:val="clear" w:color="auto" w:fill="FFFFFF" w:themeFill="background1"/>
              <w:spacing w:line="276" w:lineRule="auto"/>
              <w:ind w:right="140"/>
              <w:rPr>
                <w:rFonts w:ascii="Arial" w:hAnsi="Arial" w:cs="Arial"/>
                <w:b/>
              </w:rPr>
            </w:pPr>
            <w:r w:rsidRPr="003C76A3">
              <w:rPr>
                <w:rFonts w:ascii="Arial" w:hAnsi="Arial" w:cs="Arial"/>
                <w:b/>
              </w:rPr>
              <w:t>Piekt</w:t>
            </w:r>
            <w:r w:rsidR="003C76A3">
              <w:rPr>
                <w:rFonts w:ascii="Arial" w:hAnsi="Arial" w:cs="Arial"/>
                <w:b/>
              </w:rPr>
              <w:t>d</w:t>
            </w:r>
            <w:r w:rsidRPr="003C76A3">
              <w:rPr>
                <w:rFonts w:ascii="Arial" w:hAnsi="Arial" w:cs="Arial"/>
                <w:b/>
              </w:rPr>
              <w:t xml:space="preserve">iena: </w:t>
            </w:r>
          </w:p>
          <w:p w14:paraId="780BA405" w14:textId="0E9DAFF9" w:rsidR="0023373A" w:rsidRPr="00067A4A" w:rsidRDefault="009B6E77" w:rsidP="00067A4A">
            <w:pPr>
              <w:shd w:val="clear" w:color="auto" w:fill="FFFFFF" w:themeFill="background1"/>
              <w:spacing w:line="276" w:lineRule="auto"/>
              <w:ind w:right="140"/>
              <w:rPr>
                <w:rFonts w:ascii="Arial" w:hAnsi="Arial" w:cs="Arial"/>
                <w:b/>
              </w:rPr>
            </w:pPr>
            <w:r w:rsidRPr="003C76A3">
              <w:rPr>
                <w:rFonts w:ascii="Arial" w:hAnsi="Arial" w:cs="Arial"/>
              </w:rPr>
              <w:t xml:space="preserve">Lai iepazītu </w:t>
            </w:r>
            <w:r w:rsidR="00753768">
              <w:rPr>
                <w:rFonts w:ascii="Arial" w:hAnsi="Arial" w:cs="Arial"/>
              </w:rPr>
              <w:t>v</w:t>
            </w:r>
            <w:r w:rsidRPr="003C76A3">
              <w:rPr>
                <w:rFonts w:ascii="Arial" w:hAnsi="Arial" w:cs="Arial"/>
              </w:rPr>
              <w:t xml:space="preserve">irtuālās sistēmas, bērni un jaunieši dosies uz </w:t>
            </w:r>
            <w:proofErr w:type="spellStart"/>
            <w:r w:rsidR="00153A87" w:rsidRPr="003C76A3">
              <w:rPr>
                <w:rFonts w:ascii="Arial" w:hAnsi="Arial" w:cs="Arial"/>
              </w:rPr>
              <w:t>Vr</w:t>
            </w:r>
            <w:proofErr w:type="spellEnd"/>
            <w:r w:rsidR="00153A87" w:rsidRPr="003C76A3">
              <w:rPr>
                <w:rFonts w:ascii="Arial" w:hAnsi="Arial" w:cs="Arial"/>
              </w:rPr>
              <w:t xml:space="preserve"> </w:t>
            </w:r>
            <w:proofErr w:type="spellStart"/>
            <w:r w:rsidR="00153A87" w:rsidRPr="003C76A3">
              <w:rPr>
                <w:rFonts w:ascii="Arial" w:hAnsi="Arial" w:cs="Arial"/>
              </w:rPr>
              <w:t>room</w:t>
            </w:r>
            <w:proofErr w:type="spellEnd"/>
            <w:r w:rsidR="00753768">
              <w:rPr>
                <w:rFonts w:ascii="Arial" w:hAnsi="Arial" w:cs="Arial"/>
              </w:rPr>
              <w:t xml:space="preserve"> ( virtuālās realitātes istaba)</w:t>
            </w:r>
            <w:r w:rsidR="00153A87" w:rsidRPr="003C76A3">
              <w:rPr>
                <w:rFonts w:ascii="Arial" w:hAnsi="Arial" w:cs="Arial"/>
              </w:rPr>
              <w:t>, kur izmēģinās</w:t>
            </w:r>
            <w:r w:rsidR="00153A87" w:rsidRPr="003C76A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53A87" w:rsidRPr="003C76A3">
              <w:rPr>
                <w:rFonts w:ascii="Arial" w:hAnsi="Arial" w:cs="Arial"/>
                <w:color w:val="000000"/>
              </w:rPr>
              <w:t>HTC</w:t>
            </w:r>
            <w:proofErr w:type="spellEnd"/>
            <w:r w:rsidR="00153A87" w:rsidRPr="003C76A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153A87" w:rsidRPr="003C76A3">
              <w:rPr>
                <w:rFonts w:ascii="Arial" w:hAnsi="Arial" w:cs="Arial"/>
                <w:color w:val="000000"/>
              </w:rPr>
              <w:t>VIVE</w:t>
            </w:r>
            <w:proofErr w:type="spellEnd"/>
            <w:r w:rsidR="00153A87" w:rsidRPr="003C76A3">
              <w:rPr>
                <w:rFonts w:ascii="Arial" w:hAnsi="Arial" w:cs="Arial"/>
                <w:color w:val="000000"/>
              </w:rPr>
              <w:t xml:space="preserve">, bezvadu </w:t>
            </w:r>
            <w:proofErr w:type="spellStart"/>
            <w:r w:rsidR="00153A87" w:rsidRPr="003C76A3">
              <w:rPr>
                <w:rFonts w:ascii="Arial" w:hAnsi="Arial" w:cs="Arial"/>
                <w:color w:val="000000"/>
              </w:rPr>
              <w:t>OCULUS</w:t>
            </w:r>
            <w:proofErr w:type="spellEnd"/>
            <w:r w:rsidR="00153A87" w:rsidRPr="003C76A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153A87" w:rsidRPr="003C76A3">
              <w:rPr>
                <w:rFonts w:ascii="Arial" w:hAnsi="Arial" w:cs="Arial"/>
                <w:color w:val="000000"/>
              </w:rPr>
              <w:t>QUEST</w:t>
            </w:r>
            <w:proofErr w:type="spellEnd"/>
            <w:r w:rsidR="00153A87" w:rsidRPr="003C76A3">
              <w:rPr>
                <w:rFonts w:ascii="Arial" w:hAnsi="Arial" w:cs="Arial"/>
                <w:color w:val="000000"/>
              </w:rPr>
              <w:t xml:space="preserve"> un </w:t>
            </w:r>
            <w:proofErr w:type="spellStart"/>
            <w:r w:rsidR="00153A87" w:rsidRPr="003C76A3">
              <w:rPr>
                <w:rFonts w:ascii="Arial" w:hAnsi="Arial" w:cs="Arial"/>
                <w:color w:val="000000"/>
              </w:rPr>
              <w:t>OCULUS</w:t>
            </w:r>
            <w:proofErr w:type="spellEnd"/>
            <w:r w:rsidR="00153A87" w:rsidRPr="003C76A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153A87" w:rsidRPr="003C76A3">
              <w:rPr>
                <w:rFonts w:ascii="Arial" w:hAnsi="Arial" w:cs="Arial"/>
                <w:color w:val="000000"/>
              </w:rPr>
              <w:t>QUEST</w:t>
            </w:r>
            <w:proofErr w:type="spellEnd"/>
            <w:r w:rsidR="00153A87" w:rsidRPr="003C76A3">
              <w:rPr>
                <w:rFonts w:ascii="Arial" w:hAnsi="Arial" w:cs="Arial"/>
                <w:color w:val="000000"/>
              </w:rPr>
              <w:t xml:space="preserve"> 2. Dienas noslēgumā bērni un jaunieši iepazīs </w:t>
            </w:r>
            <w:proofErr w:type="spellStart"/>
            <w:r w:rsidR="00153A87" w:rsidRPr="003C76A3">
              <w:rPr>
                <w:rFonts w:ascii="Arial" w:hAnsi="Arial" w:cs="Arial"/>
                <w:color w:val="000000"/>
              </w:rPr>
              <w:t>Embot</w:t>
            </w:r>
            <w:proofErr w:type="spellEnd"/>
            <w:r w:rsidR="00153A87" w:rsidRPr="003C76A3">
              <w:rPr>
                <w:rFonts w:ascii="Arial" w:hAnsi="Arial" w:cs="Arial"/>
                <w:color w:val="000000"/>
              </w:rPr>
              <w:t xml:space="preserve"> robotus, to iespējas</w:t>
            </w:r>
            <w:r w:rsidR="00BD5FD7">
              <w:rPr>
                <w:rFonts w:ascii="Arial" w:hAnsi="Arial" w:cs="Arial"/>
                <w:color w:val="000000"/>
              </w:rPr>
              <w:t xml:space="preserve"> robotikas nodarbībā.</w:t>
            </w:r>
            <w:r w:rsidR="00153A87" w:rsidRPr="003C76A3">
              <w:rPr>
                <w:rFonts w:ascii="Arial" w:hAnsi="Arial" w:cs="Arial"/>
                <w:color w:val="000000"/>
              </w:rPr>
              <w:t xml:space="preserve"> </w:t>
            </w:r>
            <w:r w:rsidR="00E91F7E" w:rsidRPr="003C76A3">
              <w:rPr>
                <w:rFonts w:ascii="Arial" w:hAnsi="Arial" w:cs="Arial"/>
                <w:color w:val="000000"/>
              </w:rPr>
              <w:t xml:space="preserve">Noslēguma aplis. </w:t>
            </w:r>
          </w:p>
        </w:tc>
      </w:tr>
      <w:tr w:rsidR="0023373A" w:rsidRPr="009F5855" w14:paraId="023C38A8" w14:textId="77777777" w:rsidTr="002541B2">
        <w:trPr>
          <w:trHeight w:val="298"/>
        </w:trPr>
        <w:tc>
          <w:tcPr>
            <w:tcW w:w="10206" w:type="dxa"/>
          </w:tcPr>
          <w:p w14:paraId="2EE0D445" w14:textId="4F110D71" w:rsidR="0023373A" w:rsidRPr="009F5855" w:rsidRDefault="0023373A" w:rsidP="002541B2">
            <w:pPr>
              <w:spacing w:line="276" w:lineRule="auto"/>
              <w:ind w:right="140"/>
              <w:rPr>
                <w:rFonts w:ascii="Arial" w:hAnsi="Arial" w:cs="Arial"/>
                <w:b/>
                <w:bCs/>
              </w:rPr>
            </w:pPr>
            <w:r w:rsidRPr="009F5855">
              <w:rPr>
                <w:rFonts w:ascii="Arial" w:hAnsi="Arial" w:cs="Arial"/>
                <w:b/>
              </w:rPr>
              <w:lastRenderedPageBreak/>
              <w:t>2.</w:t>
            </w:r>
            <w:r w:rsidR="00DC0B56">
              <w:rPr>
                <w:rFonts w:ascii="Arial" w:hAnsi="Arial" w:cs="Arial"/>
                <w:b/>
              </w:rPr>
              <w:t>4</w:t>
            </w:r>
            <w:r w:rsidRPr="009F5855">
              <w:rPr>
                <w:rFonts w:ascii="Arial" w:hAnsi="Arial" w:cs="Arial"/>
                <w:b/>
              </w:rPr>
              <w:t>. Sagaidāmie rezultāti atbilstoši izvirzītajiem uzdevumiem</w:t>
            </w:r>
          </w:p>
        </w:tc>
      </w:tr>
      <w:tr w:rsidR="0023373A" w:rsidRPr="009F5855" w14:paraId="660D5D8A" w14:textId="77777777" w:rsidTr="002541B2">
        <w:trPr>
          <w:trHeight w:val="1219"/>
        </w:trPr>
        <w:tc>
          <w:tcPr>
            <w:tcW w:w="10206" w:type="dxa"/>
          </w:tcPr>
          <w:p w14:paraId="4CA160DA" w14:textId="391E4CE9" w:rsidR="0023373A" w:rsidRPr="009F5855" w:rsidRDefault="00A1315F" w:rsidP="002541B2">
            <w:pPr>
              <w:spacing w:line="276" w:lineRule="auto"/>
              <w:ind w:right="140"/>
              <w:rPr>
                <w:rFonts w:ascii="Arial" w:hAnsi="Arial" w:cs="Arial"/>
                <w:highlight w:val="green"/>
              </w:rPr>
            </w:pPr>
            <w:r w:rsidRPr="004521BA">
              <w:rPr>
                <w:rFonts w:ascii="Arial" w:hAnsi="Arial" w:cs="Arial"/>
                <w:color w:val="000000"/>
              </w:rPr>
              <w:t xml:space="preserve">Nometnes dalībnieki ir </w:t>
            </w:r>
            <w:r>
              <w:rPr>
                <w:rFonts w:ascii="Arial" w:hAnsi="Arial" w:cs="Arial"/>
                <w:color w:val="000000"/>
              </w:rPr>
              <w:t xml:space="preserve">saturīgi un lietderīgi pavadījuši laiku vasaras skolēnu brīvlaikā, </w:t>
            </w:r>
            <w:r w:rsidRPr="004521BA">
              <w:rPr>
                <w:rFonts w:ascii="Arial" w:hAnsi="Arial" w:cs="Arial"/>
                <w:color w:val="000000"/>
              </w:rPr>
              <w:t>apguvuši jaunas un pilnveidojuši esošās </w:t>
            </w:r>
            <w:r>
              <w:rPr>
                <w:rFonts w:ascii="Arial" w:hAnsi="Arial" w:cs="Arial"/>
                <w:color w:val="000000"/>
              </w:rPr>
              <w:t>prasmes tehniskās jaunrades jomā</w:t>
            </w:r>
            <w:r w:rsidR="00324536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 w:rsidRPr="004521BA">
              <w:rPr>
                <w:rFonts w:ascii="Arial" w:hAnsi="Arial" w:cs="Arial"/>
                <w:color w:val="000000"/>
              </w:rPr>
              <w:t>Pilnveidotas taktiskās domāšanas, komunikācijas un sadarbības prasme</w:t>
            </w:r>
            <w:r w:rsidRPr="007D3A70">
              <w:rPr>
                <w:rFonts w:ascii="Arial" w:hAnsi="Arial" w:cs="Arial"/>
                <w:color w:val="000000" w:themeColor="text1"/>
              </w:rPr>
              <w:t>s.</w:t>
            </w:r>
            <w:r>
              <w:rPr>
                <w:rFonts w:ascii="Arial" w:hAnsi="Arial" w:cs="Arial"/>
                <w:color w:val="000000"/>
              </w:rPr>
              <w:t xml:space="preserve"> Nometnes dalībniekiem</w:t>
            </w:r>
            <w:r w:rsidRPr="004521BA">
              <w:rPr>
                <w:rFonts w:ascii="Arial" w:hAnsi="Arial" w:cs="Arial"/>
                <w:color w:val="000000"/>
              </w:rPr>
              <w:t xml:space="preserve"> veicināta izpratne par dizaina domāšanu, tās nozīmīgumu </w:t>
            </w:r>
            <w:r>
              <w:rPr>
                <w:rFonts w:ascii="Arial" w:hAnsi="Arial" w:cs="Arial"/>
                <w:color w:val="000000"/>
              </w:rPr>
              <w:t>aplikāciju</w:t>
            </w:r>
            <w:r w:rsidRPr="004521BA">
              <w:rPr>
                <w:rFonts w:ascii="Arial" w:hAnsi="Arial" w:cs="Arial"/>
                <w:color w:val="000000"/>
              </w:rPr>
              <w:t xml:space="preserve"> izstrādē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 w:rsidR="003C76A3">
              <w:rPr>
                <w:rFonts w:ascii="Arial" w:hAnsi="Arial" w:cs="Arial"/>
                <w:color w:val="000000"/>
              </w:rPr>
              <w:t xml:space="preserve">Nometnes dalībnieki ir iepazinuši Valmieras pilsētas piedāvātās iespējas aktīvai brīvā laika pavadīšanai. </w:t>
            </w:r>
            <w:r w:rsidR="004011B7" w:rsidRPr="00DE3383">
              <w:rPr>
                <w:rFonts w:ascii="Arial" w:hAnsi="Arial" w:cs="Arial"/>
              </w:rPr>
              <w:t>Tāpat kā jaunu prasmju apguve, tāpat esošo prasmju stiprināšana ir svarīgs atspērien</w:t>
            </w:r>
            <w:r w:rsidR="004011B7">
              <w:rPr>
                <w:rFonts w:ascii="Arial" w:hAnsi="Arial" w:cs="Arial"/>
              </w:rPr>
              <w:t>a</w:t>
            </w:r>
            <w:r w:rsidR="004011B7" w:rsidRPr="00DE3383">
              <w:rPr>
                <w:rFonts w:ascii="Arial" w:hAnsi="Arial" w:cs="Arial"/>
              </w:rPr>
              <w:t xml:space="preserve"> punkts, lai veicinātu izaugsmi un patstāvību. Pandēmijas laikā nebija iespējas sportot ar treneriem, nebija iespējas apmeklēt radošas nodarbības, kurās </w:t>
            </w:r>
            <w:r w:rsidR="00067A4A">
              <w:rPr>
                <w:rFonts w:ascii="Arial" w:hAnsi="Arial" w:cs="Arial"/>
              </w:rPr>
              <w:t xml:space="preserve">tiek nostiprinātas </w:t>
            </w:r>
            <w:r w:rsidR="00B57FED">
              <w:rPr>
                <w:rFonts w:ascii="Arial" w:hAnsi="Arial" w:cs="Arial"/>
              </w:rPr>
              <w:t xml:space="preserve">praktiskās zināšanas. </w:t>
            </w:r>
            <w:r w:rsidR="004011B7" w:rsidRPr="00DE3383">
              <w:rPr>
                <w:rFonts w:ascii="Arial" w:hAnsi="Arial" w:cs="Arial"/>
              </w:rPr>
              <w:t>Kā arī visiem ir labi zināms, ka ja prasmes nepielieto zūd to kvalitāte.</w:t>
            </w:r>
            <w:r w:rsidR="004011B7">
              <w:rPr>
                <w:rFonts w:ascii="Arial" w:hAnsi="Arial" w:cs="Arial"/>
              </w:rPr>
              <w:t xml:space="preserve"> </w:t>
            </w:r>
          </w:p>
        </w:tc>
      </w:tr>
    </w:tbl>
    <w:p w14:paraId="29CA68E0" w14:textId="77777777" w:rsidR="0023373A" w:rsidRPr="009F5855" w:rsidRDefault="0023373A" w:rsidP="0023373A">
      <w:pPr>
        <w:ind w:right="140"/>
        <w:rPr>
          <w:rFonts w:ascii="Arial" w:hAnsi="Arial" w:cs="Arial"/>
        </w:rPr>
      </w:pPr>
    </w:p>
    <w:p w14:paraId="552628DF" w14:textId="77777777" w:rsidR="0023373A" w:rsidRPr="009F5855" w:rsidRDefault="0023373A" w:rsidP="0023373A">
      <w:pPr>
        <w:ind w:right="140" w:hanging="851"/>
        <w:rPr>
          <w:rFonts w:ascii="Arial" w:hAnsi="Arial" w:cs="Arial"/>
        </w:rPr>
      </w:pPr>
      <w:r w:rsidRPr="009F5855">
        <w:rPr>
          <w:rFonts w:ascii="Arial" w:hAnsi="Arial" w:cs="Arial"/>
          <w:i/>
          <w:iCs/>
        </w:rPr>
        <w:t>Apliecinu, ka visa iesniegtā informācija ir patiesa un nav sagrozīta</w:t>
      </w:r>
    </w:p>
    <w:p w14:paraId="33FAE880" w14:textId="77777777" w:rsidR="0023373A" w:rsidRPr="009F5855" w:rsidRDefault="0023373A" w:rsidP="0023373A">
      <w:pPr>
        <w:ind w:right="140" w:hanging="851"/>
        <w:rPr>
          <w:rFonts w:ascii="Arial" w:hAnsi="Arial" w:cs="Arial"/>
        </w:rPr>
      </w:pPr>
      <w:bookmarkStart w:id="0" w:name="_Hlk51924147"/>
    </w:p>
    <w:p w14:paraId="5B20F7B1" w14:textId="06C10EF2" w:rsidR="0023373A" w:rsidRPr="009F5855" w:rsidRDefault="0023373A" w:rsidP="00753768">
      <w:pPr>
        <w:ind w:right="140" w:hanging="851"/>
        <w:rPr>
          <w:rFonts w:ascii="Arial" w:hAnsi="Arial" w:cs="Arial"/>
        </w:rPr>
      </w:pPr>
      <w:r w:rsidRPr="009F5855">
        <w:rPr>
          <w:rFonts w:ascii="Arial" w:hAnsi="Arial" w:cs="Arial"/>
        </w:rPr>
        <w:t>PARAKSTS: _______________________________</w:t>
      </w:r>
    </w:p>
    <w:p w14:paraId="1ACB26AE" w14:textId="77777777" w:rsidR="0023373A" w:rsidRPr="009F5855" w:rsidRDefault="0023373A" w:rsidP="0023373A">
      <w:pPr>
        <w:ind w:left="-851" w:right="140"/>
        <w:rPr>
          <w:rFonts w:ascii="Arial" w:hAnsi="Arial" w:cs="Arial"/>
        </w:rPr>
      </w:pPr>
      <w:r w:rsidRPr="009F5855">
        <w:rPr>
          <w:rFonts w:ascii="Arial" w:hAnsi="Arial" w:cs="Arial"/>
        </w:rPr>
        <w:t>DATUMS: _________________________________</w:t>
      </w:r>
    </w:p>
    <w:bookmarkEnd w:id="0"/>
    <w:p w14:paraId="7E97B1D5" w14:textId="77777777" w:rsidR="0023373A" w:rsidRPr="009F5855" w:rsidRDefault="0023373A" w:rsidP="0023373A">
      <w:pPr>
        <w:ind w:right="140"/>
        <w:rPr>
          <w:rFonts w:ascii="Arial" w:hAnsi="Arial" w:cs="Arial"/>
        </w:rPr>
      </w:pPr>
    </w:p>
    <w:p w14:paraId="5C4364F9" w14:textId="217F25D4" w:rsidR="00A06A84" w:rsidRDefault="00A06A84"/>
    <w:p w14:paraId="25DAF94E" w14:textId="77777777" w:rsidR="00A06A84" w:rsidRDefault="00A06A84">
      <w:r>
        <w:br w:type="page"/>
      </w:r>
    </w:p>
    <w:p w14:paraId="619BB976" w14:textId="77777777" w:rsidR="00A06A84" w:rsidRDefault="00A06A84">
      <w:pPr>
        <w:sectPr w:rsidR="00A06A84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47E46EE5" w14:textId="2E26C19B" w:rsidR="00AD42F8" w:rsidRDefault="00AD42F8"/>
    <w:p w14:paraId="255618B5" w14:textId="77777777" w:rsidR="00A06A84" w:rsidRPr="009F5855" w:rsidRDefault="00A06A84" w:rsidP="00A06A84">
      <w:pPr>
        <w:spacing w:after="0" w:line="240" w:lineRule="auto"/>
        <w:ind w:right="170"/>
        <w:jc w:val="right"/>
        <w:rPr>
          <w:rFonts w:ascii="Arial" w:hAnsi="Arial" w:cs="Arial"/>
          <w:sz w:val="20"/>
          <w:szCs w:val="20"/>
        </w:rPr>
      </w:pPr>
      <w:r>
        <w:tab/>
      </w:r>
      <w:r w:rsidRPr="009F5855">
        <w:rPr>
          <w:rFonts w:ascii="Arial" w:hAnsi="Arial" w:cs="Arial"/>
          <w:sz w:val="20"/>
          <w:szCs w:val="20"/>
        </w:rPr>
        <w:t>Pielikums Nr.2</w:t>
      </w:r>
    </w:p>
    <w:p w14:paraId="72FEA6F3" w14:textId="77777777" w:rsidR="00A06A84" w:rsidRPr="009F5855" w:rsidRDefault="00A06A84" w:rsidP="00A06A8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E57B842" w14:textId="77777777" w:rsidR="00A06A84" w:rsidRPr="009F5855" w:rsidRDefault="00A06A84" w:rsidP="00A06A84">
      <w:pPr>
        <w:spacing w:after="0" w:line="240" w:lineRule="auto"/>
        <w:ind w:right="140"/>
        <w:jc w:val="right"/>
        <w:rPr>
          <w:rFonts w:ascii="Arial" w:hAnsi="Arial" w:cs="Arial"/>
          <w:b/>
          <w:bCs/>
          <w:sz w:val="20"/>
          <w:szCs w:val="20"/>
        </w:rPr>
      </w:pPr>
      <w:r w:rsidRPr="009F5855">
        <w:rPr>
          <w:rFonts w:ascii="Arial" w:hAnsi="Arial" w:cs="Arial"/>
          <w:sz w:val="20"/>
          <w:szCs w:val="20"/>
        </w:rPr>
        <w:t xml:space="preserve">Valmieras novada pašvaldības </w:t>
      </w:r>
    </w:p>
    <w:p w14:paraId="764478BE" w14:textId="77777777" w:rsidR="00A06A84" w:rsidRPr="009F5855" w:rsidRDefault="00A06A84" w:rsidP="00A06A84">
      <w:pPr>
        <w:spacing w:after="0" w:line="240" w:lineRule="auto"/>
        <w:ind w:right="140"/>
        <w:jc w:val="right"/>
        <w:rPr>
          <w:rFonts w:ascii="Arial" w:hAnsi="Arial" w:cs="Arial"/>
          <w:b/>
          <w:bCs/>
          <w:sz w:val="20"/>
          <w:szCs w:val="20"/>
        </w:rPr>
      </w:pPr>
      <w:r w:rsidRPr="009F5855">
        <w:rPr>
          <w:rFonts w:ascii="Arial" w:hAnsi="Arial" w:cs="Arial"/>
          <w:sz w:val="20"/>
          <w:szCs w:val="20"/>
        </w:rPr>
        <w:t>nolikumam „Atbalsts bērnu un jauniešu nometņu organizēšanai”</w:t>
      </w:r>
    </w:p>
    <w:p w14:paraId="3BD8F6C7" w14:textId="77777777" w:rsidR="00A06A84" w:rsidRPr="009F5855" w:rsidRDefault="00A06A84" w:rsidP="00A06A84">
      <w:pPr>
        <w:spacing w:after="0" w:line="240" w:lineRule="auto"/>
        <w:ind w:right="140"/>
        <w:jc w:val="right"/>
        <w:rPr>
          <w:rFonts w:ascii="Arial" w:hAnsi="Arial" w:cs="Arial"/>
          <w:b/>
          <w:bCs/>
          <w:sz w:val="20"/>
          <w:szCs w:val="20"/>
        </w:rPr>
      </w:pPr>
      <w:r w:rsidRPr="009F5855">
        <w:rPr>
          <w:rFonts w:ascii="Arial" w:hAnsi="Arial" w:cs="Arial"/>
          <w:sz w:val="20"/>
          <w:szCs w:val="20"/>
        </w:rPr>
        <w:t xml:space="preserve">apstiprināts ar pašvaldības domes </w:t>
      </w:r>
    </w:p>
    <w:p w14:paraId="0D7FFD8C" w14:textId="77777777" w:rsidR="00A06A84" w:rsidRPr="009F5855" w:rsidRDefault="00A06A84" w:rsidP="00A06A84">
      <w:pPr>
        <w:spacing w:after="0" w:line="240" w:lineRule="auto"/>
        <w:ind w:right="14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Pr="009F5855">
        <w:rPr>
          <w:rFonts w:ascii="Arial" w:hAnsi="Arial" w:cs="Arial"/>
          <w:sz w:val="20"/>
          <w:szCs w:val="20"/>
        </w:rPr>
        <w:t xml:space="preserve">.07.2021. lēmumu </w:t>
      </w:r>
    </w:p>
    <w:p w14:paraId="53976DC4" w14:textId="195F1FCC" w:rsidR="00A06A84" w:rsidRPr="00AE0542" w:rsidRDefault="00A06A84" w:rsidP="00AE0542">
      <w:pPr>
        <w:spacing w:after="0" w:line="240" w:lineRule="auto"/>
        <w:ind w:right="140"/>
        <w:jc w:val="right"/>
        <w:rPr>
          <w:rFonts w:ascii="Arial" w:hAnsi="Arial" w:cs="Arial"/>
          <w:b/>
          <w:bCs/>
          <w:sz w:val="20"/>
          <w:szCs w:val="20"/>
        </w:rPr>
      </w:pPr>
      <w:r w:rsidRPr="009F5855">
        <w:rPr>
          <w:rFonts w:ascii="Arial" w:hAnsi="Arial" w:cs="Arial"/>
          <w:sz w:val="20"/>
          <w:szCs w:val="20"/>
        </w:rPr>
        <w:t>Nr.</w:t>
      </w:r>
      <w:r>
        <w:rPr>
          <w:rFonts w:ascii="Arial" w:hAnsi="Arial" w:cs="Arial"/>
          <w:sz w:val="20"/>
          <w:szCs w:val="20"/>
        </w:rPr>
        <w:t>35</w:t>
      </w:r>
      <w:r w:rsidRPr="009F5855">
        <w:rPr>
          <w:rFonts w:ascii="Arial" w:hAnsi="Arial" w:cs="Arial"/>
          <w:sz w:val="20"/>
          <w:szCs w:val="20"/>
        </w:rPr>
        <w:t xml:space="preserve"> (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9F5855">
          <w:rPr>
            <w:rFonts w:ascii="Arial" w:hAnsi="Arial" w:cs="Arial"/>
            <w:sz w:val="20"/>
            <w:szCs w:val="20"/>
          </w:rPr>
          <w:t>protokols</w:t>
        </w:r>
      </w:smartTag>
      <w:r w:rsidRPr="009F5855">
        <w:rPr>
          <w:rFonts w:ascii="Arial" w:hAnsi="Arial" w:cs="Arial"/>
          <w:sz w:val="20"/>
          <w:szCs w:val="20"/>
        </w:rPr>
        <w:t xml:space="preserve"> Nr.</w:t>
      </w:r>
      <w:r>
        <w:rPr>
          <w:rFonts w:ascii="Arial" w:hAnsi="Arial" w:cs="Arial"/>
          <w:sz w:val="20"/>
          <w:szCs w:val="20"/>
        </w:rPr>
        <w:t>4</w:t>
      </w:r>
      <w:r w:rsidRPr="009F585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13</w:t>
      </w:r>
      <w:r w:rsidRPr="009F5855">
        <w:rPr>
          <w:rFonts w:ascii="Arial" w:hAnsi="Arial" w:cs="Arial"/>
          <w:sz w:val="20"/>
          <w:szCs w:val="20"/>
        </w:rPr>
        <w:t>.§)</w:t>
      </w:r>
    </w:p>
    <w:tbl>
      <w:tblPr>
        <w:tblpPr w:leftFromText="180" w:rightFromText="180" w:vertAnchor="text" w:horzAnchor="margin" w:tblpXSpec="center" w:tblpY="48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7162"/>
        <w:gridCol w:w="2263"/>
      </w:tblGrid>
      <w:tr w:rsidR="00A06A84" w:rsidRPr="009F5855" w14:paraId="5A0C880D" w14:textId="77777777" w:rsidTr="00D0524C">
        <w:trPr>
          <w:trHeight w:val="450"/>
        </w:trPr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14:paraId="69895C33" w14:textId="77777777" w:rsidR="00A06A84" w:rsidRPr="009F5855" w:rsidRDefault="00A06A84" w:rsidP="00D052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F5855">
              <w:rPr>
                <w:rFonts w:ascii="Arial" w:hAnsi="Arial" w:cs="Arial"/>
                <w:b/>
                <w:bCs/>
                <w:color w:val="000000"/>
              </w:rPr>
              <w:t>Nr.p.k</w:t>
            </w:r>
            <w:proofErr w:type="spellEnd"/>
          </w:p>
        </w:tc>
        <w:tc>
          <w:tcPr>
            <w:tcW w:w="7162" w:type="dxa"/>
            <w:vMerge w:val="restart"/>
            <w:shd w:val="clear" w:color="auto" w:fill="auto"/>
            <w:vAlign w:val="center"/>
            <w:hideMark/>
          </w:tcPr>
          <w:p w14:paraId="55A30377" w14:textId="77777777" w:rsidR="00A06A84" w:rsidRPr="009F5855" w:rsidRDefault="00A06A84" w:rsidP="00D052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5855">
              <w:rPr>
                <w:rFonts w:ascii="Arial" w:hAnsi="Arial" w:cs="Arial"/>
                <w:b/>
                <w:bCs/>
                <w:color w:val="000000"/>
              </w:rPr>
              <w:t>Izdevumu pozīcija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14:paraId="69C8DE7E" w14:textId="77777777" w:rsidR="00A06A84" w:rsidRPr="009F5855" w:rsidRDefault="00A06A84" w:rsidP="00D052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5855">
              <w:rPr>
                <w:rFonts w:ascii="Arial" w:hAnsi="Arial" w:cs="Arial"/>
                <w:b/>
                <w:bCs/>
                <w:color w:val="000000"/>
              </w:rPr>
              <w:t xml:space="preserve">Finansējums </w:t>
            </w:r>
          </w:p>
        </w:tc>
      </w:tr>
      <w:tr w:rsidR="00A06A84" w:rsidRPr="009F5855" w14:paraId="2225BF2C" w14:textId="77777777" w:rsidTr="00A2237C">
        <w:trPr>
          <w:trHeight w:val="450"/>
        </w:trPr>
        <w:tc>
          <w:tcPr>
            <w:tcW w:w="1060" w:type="dxa"/>
            <w:vMerge/>
            <w:vAlign w:val="center"/>
            <w:hideMark/>
          </w:tcPr>
          <w:p w14:paraId="2DCC335D" w14:textId="77777777" w:rsidR="00A06A84" w:rsidRPr="009F5855" w:rsidRDefault="00A06A84" w:rsidP="00D0524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62" w:type="dxa"/>
            <w:vMerge/>
            <w:vAlign w:val="center"/>
            <w:hideMark/>
          </w:tcPr>
          <w:p w14:paraId="0DDB4C0F" w14:textId="77777777" w:rsidR="00A06A84" w:rsidRPr="009F5855" w:rsidRDefault="00A06A84" w:rsidP="00D0524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14:paraId="310183B0" w14:textId="77777777" w:rsidR="00A06A84" w:rsidRPr="009F5855" w:rsidRDefault="00A06A84" w:rsidP="00D0524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06A84" w:rsidRPr="009F5855" w14:paraId="46EE1E86" w14:textId="77777777" w:rsidTr="00F0731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D23B25C" w14:textId="77777777" w:rsidR="00A06A84" w:rsidRPr="009F5855" w:rsidRDefault="00A06A84" w:rsidP="00D0524C">
            <w:pPr>
              <w:jc w:val="center"/>
              <w:rPr>
                <w:rFonts w:ascii="Arial" w:hAnsi="Arial" w:cs="Arial"/>
                <w:color w:val="000000"/>
              </w:rPr>
            </w:pPr>
            <w:r w:rsidRPr="009F5855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7D7E2FD0" w14:textId="371B6EDC" w:rsidR="00F0731C" w:rsidRPr="009F5855" w:rsidRDefault="00C35578" w:rsidP="00D0524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Pedagogu atalgojums</w:t>
            </w:r>
            <w:r w:rsidR="00AE0542">
              <w:rPr>
                <w:rFonts w:ascii="Arial" w:hAnsi="Arial" w:cs="Arial"/>
                <w:color w:val="000000"/>
              </w:rPr>
              <w:t xml:space="preserve"> </w:t>
            </w:r>
            <w:r w:rsidR="00F0731C">
              <w:rPr>
                <w:rFonts w:ascii="Arial" w:hAnsi="Arial" w:cs="Arial"/>
                <w:color w:val="000000"/>
              </w:rPr>
              <w:t>(Četri pedagogi, katra pedagoga atalgojums 266,67 EUR pirms nodokļu nomaksas)</w:t>
            </w:r>
          </w:p>
        </w:tc>
        <w:tc>
          <w:tcPr>
            <w:tcW w:w="2263" w:type="dxa"/>
            <w:shd w:val="clear" w:color="auto" w:fill="auto"/>
            <w:noWrap/>
            <w:vAlign w:val="center"/>
          </w:tcPr>
          <w:p w14:paraId="6CFD27D6" w14:textId="54CEBB1A" w:rsidR="00A06A84" w:rsidRPr="00803153" w:rsidRDefault="00AB1DFA" w:rsidP="00F0731C">
            <w:pPr>
              <w:jc w:val="center"/>
              <w:rPr>
                <w:rFonts w:ascii="Arial" w:hAnsi="Arial" w:cs="Arial"/>
                <w:color w:val="000000"/>
              </w:rPr>
            </w:pPr>
            <w:r w:rsidRPr="00803153">
              <w:rPr>
                <w:rFonts w:ascii="Arial" w:hAnsi="Arial" w:cs="Arial"/>
                <w:color w:val="000000"/>
              </w:rPr>
              <w:t>1066,6</w:t>
            </w:r>
            <w:r w:rsidR="00803153" w:rsidRPr="00803153">
              <w:rPr>
                <w:rFonts w:ascii="Arial" w:hAnsi="Arial" w:cs="Arial"/>
                <w:color w:val="000000"/>
              </w:rPr>
              <w:t>8 EUR</w:t>
            </w:r>
          </w:p>
        </w:tc>
      </w:tr>
      <w:tr w:rsidR="00A06A84" w:rsidRPr="009F5855" w14:paraId="2AD02EA9" w14:textId="77777777" w:rsidTr="00F0731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815D62B" w14:textId="77777777" w:rsidR="00A06A84" w:rsidRPr="009F5855" w:rsidRDefault="00A06A84" w:rsidP="00803153">
            <w:pPr>
              <w:jc w:val="center"/>
              <w:rPr>
                <w:rFonts w:ascii="Arial" w:hAnsi="Arial" w:cs="Arial"/>
                <w:color w:val="000000"/>
              </w:rPr>
            </w:pPr>
            <w:r w:rsidRPr="009F5855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38C60125" w14:textId="303639DC" w:rsidR="00803153" w:rsidRPr="009F5855" w:rsidRDefault="00C35578" w:rsidP="0080315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Ieejas maksas</w:t>
            </w:r>
          </w:p>
        </w:tc>
        <w:tc>
          <w:tcPr>
            <w:tcW w:w="2263" w:type="dxa"/>
            <w:shd w:val="clear" w:color="auto" w:fill="auto"/>
            <w:noWrap/>
            <w:vAlign w:val="center"/>
          </w:tcPr>
          <w:p w14:paraId="1F26B3E6" w14:textId="0BDDC632" w:rsidR="00803153" w:rsidRPr="009F5855" w:rsidRDefault="00803153" w:rsidP="00F073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03153" w:rsidRPr="009F5855" w14:paraId="28D74E65" w14:textId="77777777" w:rsidTr="00F0731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</w:tcPr>
          <w:p w14:paraId="55FD2134" w14:textId="77777777" w:rsidR="00803153" w:rsidRPr="009F5855" w:rsidRDefault="00803153" w:rsidP="00D05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62" w:type="dxa"/>
            <w:shd w:val="clear" w:color="auto" w:fill="auto"/>
            <w:vAlign w:val="center"/>
          </w:tcPr>
          <w:p w14:paraId="6AEFB73B" w14:textId="4AFC9CC7" w:rsidR="00803153" w:rsidRDefault="00803153" w:rsidP="0080315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Beverīnas koka skulptūru labirinti</w:t>
            </w:r>
          </w:p>
        </w:tc>
        <w:tc>
          <w:tcPr>
            <w:tcW w:w="2263" w:type="dxa"/>
            <w:shd w:val="clear" w:color="auto" w:fill="auto"/>
            <w:noWrap/>
            <w:vAlign w:val="center"/>
          </w:tcPr>
          <w:p w14:paraId="09554F7E" w14:textId="4C3AC530" w:rsidR="00803153" w:rsidRDefault="00803153" w:rsidP="00F073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 EUR</w:t>
            </w:r>
          </w:p>
        </w:tc>
      </w:tr>
      <w:tr w:rsidR="00803153" w:rsidRPr="009F5855" w14:paraId="2AA03A87" w14:textId="77777777" w:rsidTr="00AE0542">
        <w:trPr>
          <w:trHeight w:val="299"/>
        </w:trPr>
        <w:tc>
          <w:tcPr>
            <w:tcW w:w="1060" w:type="dxa"/>
            <w:shd w:val="clear" w:color="auto" w:fill="auto"/>
            <w:noWrap/>
            <w:vAlign w:val="bottom"/>
          </w:tcPr>
          <w:p w14:paraId="556A516E" w14:textId="77777777" w:rsidR="00803153" w:rsidRPr="009F5855" w:rsidRDefault="00803153" w:rsidP="00D05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62" w:type="dxa"/>
            <w:shd w:val="clear" w:color="auto" w:fill="auto"/>
            <w:vAlign w:val="center"/>
          </w:tcPr>
          <w:p w14:paraId="6AC2D215" w14:textId="754CA4FB" w:rsidR="00803153" w:rsidRDefault="00803153" w:rsidP="0080315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Ieejas maksa virtuālās realitātes istabā</w:t>
            </w:r>
          </w:p>
        </w:tc>
        <w:tc>
          <w:tcPr>
            <w:tcW w:w="2263" w:type="dxa"/>
            <w:shd w:val="clear" w:color="auto" w:fill="auto"/>
            <w:noWrap/>
            <w:vAlign w:val="center"/>
          </w:tcPr>
          <w:p w14:paraId="4F0269C3" w14:textId="6D068D27" w:rsidR="00803153" w:rsidRDefault="00803153" w:rsidP="00F073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 EUR</w:t>
            </w:r>
          </w:p>
        </w:tc>
      </w:tr>
      <w:tr w:rsidR="00803153" w:rsidRPr="009F5855" w14:paraId="18F4E84F" w14:textId="77777777" w:rsidTr="00F0731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</w:tcPr>
          <w:p w14:paraId="4EB0D982" w14:textId="77777777" w:rsidR="00803153" w:rsidRPr="009F5855" w:rsidRDefault="00803153" w:rsidP="00D05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62" w:type="dxa"/>
            <w:shd w:val="clear" w:color="auto" w:fill="auto"/>
            <w:vAlign w:val="center"/>
          </w:tcPr>
          <w:p w14:paraId="71952125" w14:textId="5E80C5F5" w:rsidR="00803153" w:rsidRDefault="00803153" w:rsidP="0080315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Disku golfa spēle</w:t>
            </w:r>
          </w:p>
        </w:tc>
        <w:tc>
          <w:tcPr>
            <w:tcW w:w="2263" w:type="dxa"/>
            <w:shd w:val="clear" w:color="auto" w:fill="auto"/>
            <w:noWrap/>
            <w:vAlign w:val="center"/>
          </w:tcPr>
          <w:p w14:paraId="01258F3E" w14:textId="71B8B1FE" w:rsidR="00803153" w:rsidRDefault="00803153" w:rsidP="00F073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 EUR</w:t>
            </w:r>
          </w:p>
        </w:tc>
      </w:tr>
      <w:tr w:rsidR="00F0731C" w:rsidRPr="009F5855" w14:paraId="0FF170AF" w14:textId="77777777" w:rsidTr="00F0731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</w:tcPr>
          <w:p w14:paraId="7D53A0D0" w14:textId="77777777" w:rsidR="00F0731C" w:rsidRPr="009F5855" w:rsidRDefault="00F0731C" w:rsidP="00D05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62" w:type="dxa"/>
            <w:shd w:val="clear" w:color="auto" w:fill="auto"/>
            <w:vAlign w:val="center"/>
          </w:tcPr>
          <w:p w14:paraId="0C4D5330" w14:textId="385F2E75" w:rsidR="00F0731C" w:rsidRDefault="00F0731C" w:rsidP="00803153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Lāzer</w:t>
            </w:r>
            <w:r w:rsidR="00C527B3">
              <w:rPr>
                <w:rFonts w:ascii="Arial" w:hAnsi="Arial" w:cs="Arial"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</w:rPr>
              <w:t>a</w:t>
            </w:r>
            <w:r w:rsidR="00C527B3">
              <w:rPr>
                <w:rFonts w:ascii="Arial" w:hAnsi="Arial" w:cs="Arial"/>
                <w:color w:val="000000"/>
              </w:rPr>
              <w:t>ga</w:t>
            </w:r>
            <w:proofErr w:type="spellEnd"/>
            <w:r w:rsidR="00C527B3">
              <w:rPr>
                <w:rFonts w:ascii="Arial" w:hAnsi="Arial" w:cs="Arial"/>
                <w:color w:val="000000"/>
              </w:rPr>
              <w:t xml:space="preserve"> spēle</w:t>
            </w:r>
          </w:p>
        </w:tc>
        <w:tc>
          <w:tcPr>
            <w:tcW w:w="2263" w:type="dxa"/>
            <w:shd w:val="clear" w:color="auto" w:fill="auto"/>
            <w:noWrap/>
            <w:vAlign w:val="center"/>
          </w:tcPr>
          <w:p w14:paraId="0D7D033A" w14:textId="511EAC15" w:rsidR="00F0731C" w:rsidRDefault="00C527B3" w:rsidP="00F073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 EUR</w:t>
            </w:r>
          </w:p>
        </w:tc>
      </w:tr>
      <w:tr w:rsidR="00C527B3" w:rsidRPr="009F5855" w14:paraId="0CA2AFAA" w14:textId="77777777" w:rsidTr="00F0731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</w:tcPr>
          <w:p w14:paraId="233E42C1" w14:textId="77777777" w:rsidR="00C527B3" w:rsidRPr="009F5855" w:rsidRDefault="00C527B3" w:rsidP="00D05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62" w:type="dxa"/>
            <w:shd w:val="clear" w:color="auto" w:fill="auto"/>
            <w:vAlign w:val="center"/>
          </w:tcPr>
          <w:p w14:paraId="2693AC9F" w14:textId="703FA3D4" w:rsidR="00C527B3" w:rsidRDefault="00C527B3" w:rsidP="0080315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Stāvo krastu sajūtu parka taka kokos</w:t>
            </w:r>
          </w:p>
        </w:tc>
        <w:tc>
          <w:tcPr>
            <w:tcW w:w="2263" w:type="dxa"/>
            <w:shd w:val="clear" w:color="auto" w:fill="auto"/>
            <w:noWrap/>
            <w:vAlign w:val="center"/>
          </w:tcPr>
          <w:p w14:paraId="0A5226AF" w14:textId="716DF3BA" w:rsidR="00C527B3" w:rsidRDefault="00C527B3" w:rsidP="00F073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240 EUR </w:t>
            </w:r>
          </w:p>
        </w:tc>
      </w:tr>
      <w:tr w:rsidR="00A06A84" w:rsidRPr="009F5855" w14:paraId="332883A0" w14:textId="77777777" w:rsidTr="00F0731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F9AD467" w14:textId="77777777" w:rsidR="00A06A84" w:rsidRPr="009F5855" w:rsidRDefault="00A06A84" w:rsidP="00D0524C">
            <w:pPr>
              <w:jc w:val="center"/>
              <w:rPr>
                <w:rFonts w:ascii="Arial" w:hAnsi="Arial" w:cs="Arial"/>
                <w:color w:val="000000"/>
              </w:rPr>
            </w:pPr>
            <w:r w:rsidRPr="009F5855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41D32013" w14:textId="2F6A655A" w:rsidR="00A06A84" w:rsidRPr="009F5855" w:rsidRDefault="00C35578" w:rsidP="00D0524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Transports</w:t>
            </w:r>
            <w:r w:rsidR="00803153">
              <w:rPr>
                <w:rFonts w:ascii="Arial" w:hAnsi="Arial" w:cs="Arial"/>
                <w:color w:val="000000"/>
              </w:rPr>
              <w:t xml:space="preserve"> (Valmiera</w:t>
            </w:r>
            <w:r w:rsidR="00123D15">
              <w:rPr>
                <w:rFonts w:ascii="Arial" w:hAnsi="Arial" w:cs="Arial"/>
                <w:color w:val="000000"/>
              </w:rPr>
              <w:t xml:space="preserve"> –</w:t>
            </w:r>
            <w:r w:rsidR="00803153">
              <w:rPr>
                <w:rFonts w:ascii="Arial" w:hAnsi="Arial" w:cs="Arial"/>
                <w:color w:val="000000"/>
              </w:rPr>
              <w:t xml:space="preserve"> Cempi</w:t>
            </w:r>
            <w:r w:rsidR="00123D15">
              <w:rPr>
                <w:rFonts w:ascii="Arial" w:hAnsi="Arial" w:cs="Arial"/>
                <w:color w:val="000000"/>
              </w:rPr>
              <w:t xml:space="preserve"> </w:t>
            </w:r>
            <w:r w:rsidR="00803153">
              <w:rPr>
                <w:rFonts w:ascii="Arial" w:hAnsi="Arial" w:cs="Arial"/>
                <w:color w:val="000000"/>
              </w:rPr>
              <w:t>-</w:t>
            </w:r>
            <w:r w:rsidR="00123D15">
              <w:rPr>
                <w:rFonts w:ascii="Arial" w:hAnsi="Arial" w:cs="Arial"/>
                <w:color w:val="000000"/>
              </w:rPr>
              <w:t xml:space="preserve"> </w:t>
            </w:r>
            <w:r w:rsidR="00803153">
              <w:rPr>
                <w:rFonts w:ascii="Arial" w:hAnsi="Arial" w:cs="Arial"/>
                <w:color w:val="000000"/>
              </w:rPr>
              <w:t>Valmiera)</w:t>
            </w:r>
          </w:p>
        </w:tc>
        <w:tc>
          <w:tcPr>
            <w:tcW w:w="2263" w:type="dxa"/>
            <w:shd w:val="clear" w:color="auto" w:fill="auto"/>
            <w:noWrap/>
            <w:vAlign w:val="center"/>
          </w:tcPr>
          <w:p w14:paraId="5B825CA1" w14:textId="5ED988CC" w:rsidR="00A06A84" w:rsidRPr="009F5855" w:rsidRDefault="00F0731C" w:rsidP="00F073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EUR</w:t>
            </w:r>
          </w:p>
        </w:tc>
      </w:tr>
      <w:tr w:rsidR="00A06A84" w:rsidRPr="009F5855" w14:paraId="25E0FA35" w14:textId="77777777" w:rsidTr="00F0731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A309130" w14:textId="25A09DD8" w:rsidR="00A06A84" w:rsidRPr="009F5855" w:rsidRDefault="00CA7282" w:rsidP="00D0524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A06A84" w:rsidRPr="009F585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143EC2D8" w14:textId="7EC11714" w:rsidR="00A06A84" w:rsidRPr="009F5855" w:rsidRDefault="00C35578" w:rsidP="00D0524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Mācību materiāli</w:t>
            </w:r>
          </w:p>
        </w:tc>
        <w:tc>
          <w:tcPr>
            <w:tcW w:w="2263" w:type="dxa"/>
            <w:shd w:val="clear" w:color="auto" w:fill="auto"/>
            <w:noWrap/>
            <w:vAlign w:val="center"/>
          </w:tcPr>
          <w:p w14:paraId="46C59B3B" w14:textId="77777777" w:rsidR="00A06A84" w:rsidRPr="009F5855" w:rsidRDefault="00A06A84" w:rsidP="00F073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6A84" w:rsidRPr="009F5855" w14:paraId="36FD8CF5" w14:textId="77777777" w:rsidTr="00F0731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2EB7994" w14:textId="002E0913" w:rsidR="00A06A84" w:rsidRPr="009F5855" w:rsidRDefault="00A06A84" w:rsidP="00D05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62" w:type="dxa"/>
            <w:shd w:val="clear" w:color="auto" w:fill="auto"/>
            <w:vAlign w:val="center"/>
          </w:tcPr>
          <w:p w14:paraId="5EA3F0B1" w14:textId="0B2B532F" w:rsidR="00A06A84" w:rsidRPr="009F5855" w:rsidRDefault="004032A7" w:rsidP="00D0524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3D un </w:t>
            </w:r>
            <w:proofErr w:type="spellStart"/>
            <w:r>
              <w:rPr>
                <w:rFonts w:ascii="Arial" w:hAnsi="Arial" w:cs="Arial"/>
                <w:color w:val="000000"/>
              </w:rPr>
              <w:t>vakuumpreses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nodarbība</w:t>
            </w:r>
          </w:p>
        </w:tc>
        <w:tc>
          <w:tcPr>
            <w:tcW w:w="2263" w:type="dxa"/>
            <w:shd w:val="clear" w:color="auto" w:fill="auto"/>
            <w:noWrap/>
            <w:vAlign w:val="center"/>
          </w:tcPr>
          <w:p w14:paraId="52558C8B" w14:textId="48E6B86F" w:rsidR="00A06A84" w:rsidRPr="009F5855" w:rsidRDefault="00C527B3" w:rsidP="00F073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  <w:r w:rsidR="004032A7">
              <w:rPr>
                <w:rFonts w:ascii="Arial" w:hAnsi="Arial" w:cs="Arial"/>
                <w:color w:val="000000"/>
              </w:rPr>
              <w:t xml:space="preserve"> E</w:t>
            </w:r>
            <w:r>
              <w:rPr>
                <w:rFonts w:ascii="Arial" w:hAnsi="Arial" w:cs="Arial"/>
                <w:color w:val="000000"/>
              </w:rPr>
              <w:t>UR</w:t>
            </w:r>
          </w:p>
        </w:tc>
      </w:tr>
      <w:tr w:rsidR="00A06A84" w:rsidRPr="009F5855" w14:paraId="75B84AD2" w14:textId="77777777" w:rsidTr="00F0731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8157263" w14:textId="31AAEEEA" w:rsidR="00A06A84" w:rsidRPr="009F5855" w:rsidRDefault="00A06A84" w:rsidP="00D05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62" w:type="dxa"/>
            <w:shd w:val="clear" w:color="auto" w:fill="auto"/>
            <w:vAlign w:val="center"/>
          </w:tcPr>
          <w:p w14:paraId="29D22292" w14:textId="287715A5" w:rsidR="00A06A84" w:rsidRPr="009F5855" w:rsidRDefault="004032A7" w:rsidP="00D0524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Mācību materiāli kuģu modeļu veidošanas nodarbībai</w:t>
            </w:r>
          </w:p>
        </w:tc>
        <w:tc>
          <w:tcPr>
            <w:tcW w:w="2263" w:type="dxa"/>
            <w:shd w:val="clear" w:color="auto" w:fill="auto"/>
            <w:noWrap/>
            <w:vAlign w:val="center"/>
          </w:tcPr>
          <w:p w14:paraId="7D851660" w14:textId="068AD81C" w:rsidR="00A06A84" w:rsidRPr="009F5855" w:rsidRDefault="004032A7" w:rsidP="00F073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 E</w:t>
            </w:r>
            <w:r w:rsidR="00C527B3">
              <w:rPr>
                <w:rFonts w:ascii="Arial" w:hAnsi="Arial" w:cs="Arial"/>
                <w:color w:val="000000"/>
              </w:rPr>
              <w:t>UR</w:t>
            </w:r>
          </w:p>
        </w:tc>
      </w:tr>
      <w:tr w:rsidR="00A06A84" w:rsidRPr="009F5855" w14:paraId="3BAFC9BB" w14:textId="77777777" w:rsidTr="00AE0542">
        <w:trPr>
          <w:trHeight w:val="30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A1B547F" w14:textId="20EA0AB7" w:rsidR="00A06A84" w:rsidRPr="009F5855" w:rsidRDefault="00A06A84" w:rsidP="00D05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62" w:type="dxa"/>
            <w:shd w:val="clear" w:color="auto" w:fill="auto"/>
            <w:vAlign w:val="center"/>
          </w:tcPr>
          <w:p w14:paraId="45856FDE" w14:textId="71EA585D" w:rsidR="00A06A84" w:rsidRPr="009F5855" w:rsidRDefault="00067A4A" w:rsidP="00D0524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Mācību materiāli </w:t>
            </w:r>
            <w:r w:rsidR="004032A7">
              <w:rPr>
                <w:rFonts w:ascii="Arial" w:hAnsi="Arial" w:cs="Arial"/>
                <w:color w:val="000000"/>
              </w:rPr>
              <w:t>robotikas nodarbīb</w:t>
            </w:r>
            <w:r>
              <w:rPr>
                <w:rFonts w:ascii="Arial" w:hAnsi="Arial" w:cs="Arial"/>
                <w:color w:val="000000"/>
              </w:rPr>
              <w:t>ām</w:t>
            </w:r>
          </w:p>
        </w:tc>
        <w:tc>
          <w:tcPr>
            <w:tcW w:w="2263" w:type="dxa"/>
            <w:shd w:val="clear" w:color="auto" w:fill="auto"/>
            <w:noWrap/>
            <w:vAlign w:val="center"/>
          </w:tcPr>
          <w:p w14:paraId="2B21686C" w14:textId="1B0986F0" w:rsidR="00A06A84" w:rsidRPr="009F5855" w:rsidRDefault="00C527B3" w:rsidP="00F073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600 EUR </w:t>
            </w:r>
          </w:p>
        </w:tc>
      </w:tr>
      <w:tr w:rsidR="00A06A84" w:rsidRPr="009F5855" w14:paraId="7C82C98E" w14:textId="77777777" w:rsidTr="00D0524C">
        <w:trPr>
          <w:trHeight w:val="300"/>
        </w:trPr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DAC3" w14:textId="77777777" w:rsidR="00A06A84" w:rsidRPr="009F5855" w:rsidRDefault="00A06A84" w:rsidP="00D05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CB53F7" w14:textId="77777777" w:rsidR="00A06A84" w:rsidRPr="009F5855" w:rsidRDefault="00A06A84" w:rsidP="00D0524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F5855">
              <w:rPr>
                <w:rFonts w:ascii="Arial" w:hAnsi="Arial" w:cs="Arial"/>
                <w:b/>
                <w:bCs/>
                <w:color w:val="000000"/>
              </w:rPr>
              <w:t>KOPĀ (t.sk. visi nodokļi)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1581" w14:textId="3B44C801" w:rsidR="00A06A84" w:rsidRPr="009F5855" w:rsidRDefault="00DD4AEC" w:rsidP="00D052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2778,68</w:t>
            </w:r>
          </w:p>
        </w:tc>
      </w:tr>
      <w:tr w:rsidR="00A06A84" w:rsidRPr="009F5855" w14:paraId="79AC5064" w14:textId="77777777" w:rsidTr="00D0524C">
        <w:trPr>
          <w:trHeight w:val="300"/>
        </w:trPr>
        <w:tc>
          <w:tcPr>
            <w:tcW w:w="8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48AB" w14:textId="77777777" w:rsidR="00A06A84" w:rsidRPr="009F5855" w:rsidRDefault="00A06A84" w:rsidP="00D0524C">
            <w:pPr>
              <w:jc w:val="right"/>
              <w:rPr>
                <w:rFonts w:ascii="Arial" w:hAnsi="Arial" w:cs="Arial"/>
                <w:color w:val="000000"/>
              </w:rPr>
            </w:pPr>
          </w:p>
          <w:p w14:paraId="549F9A2B" w14:textId="77777777" w:rsidR="00A06A84" w:rsidRPr="009F5855" w:rsidRDefault="00A06A84" w:rsidP="00D0524C">
            <w:pPr>
              <w:jc w:val="right"/>
              <w:rPr>
                <w:rFonts w:ascii="Arial" w:hAnsi="Arial" w:cs="Arial"/>
                <w:color w:val="000000"/>
              </w:rPr>
            </w:pPr>
            <w:r w:rsidRPr="009F5855">
              <w:rPr>
                <w:rFonts w:ascii="Arial" w:hAnsi="Arial" w:cs="Arial"/>
                <w:color w:val="000000"/>
              </w:rPr>
              <w:t>PROJEKTA VADĪTĀJA PARAKSTS: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397E" w14:textId="77777777" w:rsidR="00A06A84" w:rsidRPr="009F5855" w:rsidRDefault="00A06A84" w:rsidP="00D0524C">
            <w:pPr>
              <w:jc w:val="right"/>
              <w:rPr>
                <w:rFonts w:ascii="Arial" w:hAnsi="Arial" w:cs="Arial"/>
                <w:color w:val="000000"/>
              </w:rPr>
            </w:pPr>
            <w:r w:rsidRPr="009F585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06A84" w:rsidRPr="009F5855" w14:paraId="11BE5F7B" w14:textId="77777777" w:rsidTr="00D0524C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0051" w14:textId="77777777" w:rsidR="00A06A84" w:rsidRPr="009F5855" w:rsidRDefault="00A06A84" w:rsidP="00D0524C">
            <w:pPr>
              <w:jc w:val="right"/>
              <w:rPr>
                <w:rFonts w:ascii="Arial" w:hAnsi="Arial" w:cs="Arial"/>
                <w:color w:val="000000"/>
              </w:rPr>
            </w:pPr>
            <w:r w:rsidRPr="009F5855">
              <w:rPr>
                <w:rFonts w:ascii="Arial" w:hAnsi="Arial" w:cs="Arial"/>
                <w:color w:val="000000"/>
              </w:rPr>
              <w:t>datums:</w:t>
            </w:r>
            <w:bookmarkStart w:id="1" w:name="_GoBack"/>
            <w:bookmarkEnd w:id="1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0429" w14:textId="77777777" w:rsidR="00A06A84" w:rsidRPr="009F5855" w:rsidRDefault="00A06A84" w:rsidP="00D0524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4F61A934" w14:textId="3EE2AAEC" w:rsidR="00A06A84" w:rsidRPr="009F5855" w:rsidRDefault="00AE0542" w:rsidP="00AE0542">
      <w:pPr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 w:rsidR="00A06A84" w:rsidRPr="009F5855">
        <w:rPr>
          <w:rFonts w:ascii="Arial" w:hAnsi="Arial" w:cs="Arial"/>
          <w:b/>
          <w:bCs/>
          <w:color w:val="000000"/>
        </w:rPr>
        <w:t>PROJEKTA TĀME</w:t>
      </w:r>
    </w:p>
    <w:p w14:paraId="1FDE13B4" w14:textId="70A52095" w:rsidR="00A06A84" w:rsidRPr="00A06A84" w:rsidRDefault="00A06A84" w:rsidP="00A06A84"/>
    <w:sectPr w:rsidR="00A06A84" w:rsidRPr="00A06A84" w:rsidSect="00AE0542">
      <w:pgSz w:w="16838" w:h="11906" w:orient="landscape"/>
      <w:pgMar w:top="0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7DC8"/>
    <w:multiLevelType w:val="hybridMultilevel"/>
    <w:tmpl w:val="B64AD072"/>
    <w:lvl w:ilvl="0" w:tplc="ED6262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3A"/>
    <w:rsid w:val="00067A4A"/>
    <w:rsid w:val="00123D15"/>
    <w:rsid w:val="00126021"/>
    <w:rsid w:val="00153A87"/>
    <w:rsid w:val="00203A47"/>
    <w:rsid w:val="0023373A"/>
    <w:rsid w:val="00297650"/>
    <w:rsid w:val="002F69D6"/>
    <w:rsid w:val="00324536"/>
    <w:rsid w:val="00352671"/>
    <w:rsid w:val="003A76DD"/>
    <w:rsid w:val="003C76A3"/>
    <w:rsid w:val="004011B7"/>
    <w:rsid w:val="004032A7"/>
    <w:rsid w:val="00457783"/>
    <w:rsid w:val="006A2E1F"/>
    <w:rsid w:val="006E2758"/>
    <w:rsid w:val="00741509"/>
    <w:rsid w:val="007451C4"/>
    <w:rsid w:val="00753768"/>
    <w:rsid w:val="0077715E"/>
    <w:rsid w:val="00803153"/>
    <w:rsid w:val="008475D7"/>
    <w:rsid w:val="00876132"/>
    <w:rsid w:val="008A6DC5"/>
    <w:rsid w:val="00993BAA"/>
    <w:rsid w:val="009B6E77"/>
    <w:rsid w:val="00A06A84"/>
    <w:rsid w:val="00A1315F"/>
    <w:rsid w:val="00A2237C"/>
    <w:rsid w:val="00A83791"/>
    <w:rsid w:val="00AB1DFA"/>
    <w:rsid w:val="00AD42F8"/>
    <w:rsid w:val="00AE0542"/>
    <w:rsid w:val="00AF31F7"/>
    <w:rsid w:val="00B57FED"/>
    <w:rsid w:val="00BD5FD7"/>
    <w:rsid w:val="00C35578"/>
    <w:rsid w:val="00C47CD5"/>
    <w:rsid w:val="00C527B3"/>
    <w:rsid w:val="00C66ABB"/>
    <w:rsid w:val="00CA7282"/>
    <w:rsid w:val="00D41D24"/>
    <w:rsid w:val="00D9185C"/>
    <w:rsid w:val="00D97B1C"/>
    <w:rsid w:val="00DC0B56"/>
    <w:rsid w:val="00DD4AEC"/>
    <w:rsid w:val="00DE5248"/>
    <w:rsid w:val="00E91F7E"/>
    <w:rsid w:val="00E93EDE"/>
    <w:rsid w:val="00EF4F1B"/>
    <w:rsid w:val="00F043BA"/>
    <w:rsid w:val="00F0731C"/>
    <w:rsid w:val="00F351C4"/>
    <w:rsid w:val="00F6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0362E26"/>
  <w15:chartTrackingRefBased/>
  <w15:docId w15:val="{CDA12EE1-2259-4D71-933E-21824753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73A"/>
  </w:style>
  <w:style w:type="paragraph" w:styleId="Heading3">
    <w:name w:val="heading 3"/>
    <w:basedOn w:val="Normal"/>
    <w:next w:val="Normal"/>
    <w:link w:val="Heading3Char"/>
    <w:qFormat/>
    <w:rsid w:val="0023373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3373A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23373A"/>
    <w:pPr>
      <w:spacing w:after="0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3373A"/>
    <w:rPr>
      <w:rFonts w:ascii="Arial Narrow" w:eastAsia="Times New Roman" w:hAnsi="Arial Narrow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F043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A87"/>
    <w:pPr>
      <w:ind w:left="720"/>
      <w:contextualSpacing/>
    </w:pPr>
  </w:style>
  <w:style w:type="paragraph" w:customStyle="1" w:styleId="nospaces">
    <w:name w:val="nospaces"/>
    <w:basedOn w:val="Normal"/>
    <w:rsid w:val="003C7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642321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D80B0-6E26-403B-8397-F5FE780D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4313</Words>
  <Characters>2459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Monika Švarca</dc:creator>
  <cp:keywords/>
  <dc:description/>
  <cp:lastModifiedBy>Lietotajs</cp:lastModifiedBy>
  <cp:revision>3</cp:revision>
  <cp:lastPrinted>2021-07-22T06:15:00Z</cp:lastPrinted>
  <dcterms:created xsi:type="dcterms:W3CDTF">2021-07-21T13:06:00Z</dcterms:created>
  <dcterms:modified xsi:type="dcterms:W3CDTF">2021-07-22T06:28:00Z</dcterms:modified>
</cp:coreProperties>
</file>