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02678E" w14:paraId="6FD24797" w14:textId="77777777"/>
    <w:tbl>
      <w:tblPr>
        <w:tblW w:w="9967" w:type="dxa"/>
        <w:jc w:val="center"/>
        <w:tblLayout w:type="fixed"/>
        <w:tblLook w:val="0000"/>
      </w:tblPr>
      <w:tblGrid>
        <w:gridCol w:w="3845"/>
        <w:gridCol w:w="1400"/>
        <w:gridCol w:w="4722"/>
      </w:tblGrid>
      <w:tr w14:paraId="269D962D" w14:textId="77777777" w:rsidTr="00282E0F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5D1C44" w:rsidP="005040A3" w14:paraId="269D962A" w14:textId="50E91C7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Jelgava</w:t>
            </w:r>
          </w:p>
        </w:tc>
        <w:tc>
          <w:tcPr>
            <w:tcW w:w="1400" w:type="dxa"/>
            <w:tcBorders>
              <w:left w:val="nil"/>
            </w:tcBorders>
            <w:shd w:val="clear" w:color="auto" w:fill="auto"/>
          </w:tcPr>
          <w:p w:rsidR="00B42A8D" w:rsidRPr="005D1C44" w:rsidP="00C3455D" w14:paraId="269D962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42A8D" w:rsidRPr="00A47DBC" w:rsidP="00C3455D" w14:paraId="269D962C" w14:textId="50FAF64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Biedrība „Jelgavas alternatīvā skola” </w:t>
            </w:r>
          </w:p>
        </w:tc>
      </w:tr>
      <w:tr w14:paraId="269D9631" w14:textId="77777777" w:rsidTr="00282E0F">
        <w:tblPrEx>
          <w:tblW w:w="9967" w:type="dxa"/>
          <w:jc w:val="center"/>
          <w:tblLayout w:type="fixed"/>
          <w:tblLook w:val="0000"/>
        </w:tblPrEx>
        <w:trPr>
          <w:trHeight w:val="147"/>
          <w:jc w:val="center"/>
        </w:trPr>
        <w:tc>
          <w:tcPr>
            <w:tcW w:w="3845" w:type="dxa"/>
            <w:shd w:val="clear" w:color="auto" w:fill="auto"/>
          </w:tcPr>
          <w:p w:rsidR="00B42A8D" w:rsidRPr="005D1C44" w:rsidP="005040A3" w14:paraId="269D962E" w14:textId="77777777">
            <w:pPr>
              <w:snapToGrid w:val="0"/>
              <w:spacing w:after="0" w:line="240" w:lineRule="auto"/>
              <w:ind w:left="-96" w:right="-120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(izdošanas vieta)</w:t>
            </w:r>
          </w:p>
        </w:tc>
        <w:tc>
          <w:tcPr>
            <w:tcW w:w="1400" w:type="dxa"/>
            <w:shd w:val="clear" w:color="auto" w:fill="auto"/>
          </w:tcPr>
          <w:p w:rsidR="00B42A8D" w:rsidRPr="005D1C44" w:rsidP="00C3455D" w14:paraId="269D962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shd w:val="clear" w:color="auto" w:fill="auto"/>
          </w:tcPr>
          <w:p w:rsidR="00B42A8D" w:rsidRPr="005D1C44" w:rsidP="00C3455D" w14:paraId="269D963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nosaukums vai fiziskās personas vārds, uzvārds)</w:t>
            </w:r>
          </w:p>
        </w:tc>
      </w:tr>
      <w:tr w14:paraId="269D9635" w14:textId="77777777" w:rsidTr="00282E0F">
        <w:tblPrEx>
          <w:tblW w:w="9967" w:type="dxa"/>
          <w:jc w:val="center"/>
          <w:tblLayout w:type="fixed"/>
          <w:tblLook w:val="0000"/>
        </w:tblPrEx>
        <w:trPr>
          <w:trHeight w:val="60"/>
          <w:jc w:val="center"/>
        </w:trPr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F75299" w:rsidP="005040A3" w14:paraId="658C381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42A8D" w:rsidRPr="005040A3" w:rsidP="005040A3" w14:paraId="269D9632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0A3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06.07.2022</w:t>
            </w:r>
            <w:r w:rsidR="003C0F4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00" w:type="dxa"/>
            <w:shd w:val="clear" w:color="auto" w:fill="auto"/>
          </w:tcPr>
          <w:p w:rsidR="00B42A8D" w:rsidRPr="005D1C44" w:rsidP="00C3455D" w14:paraId="269D9633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42A8D" w:rsidP="00C3455D" w14:paraId="46C6646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5299" w:rsidRPr="005D1C44" w:rsidP="00C3455D" w14:paraId="269D9634" w14:textId="3F6358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Reģ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795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Nr. 40008315613</w:t>
            </w:r>
          </w:p>
        </w:tc>
      </w:tr>
      <w:tr w14:paraId="269D9639" w14:textId="77777777" w:rsidTr="00282E0F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tcBorders>
              <w:top w:val="single" w:sz="4" w:space="0" w:color="auto"/>
            </w:tcBorders>
            <w:shd w:val="clear" w:color="auto" w:fill="auto"/>
          </w:tcPr>
          <w:p w:rsidR="00B42A8D" w:rsidRPr="005D1C44" w:rsidP="005040A3" w14:paraId="269D963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(datums)</w:t>
            </w:r>
          </w:p>
        </w:tc>
        <w:tc>
          <w:tcPr>
            <w:tcW w:w="1400" w:type="dxa"/>
            <w:shd w:val="clear" w:color="auto" w:fill="auto"/>
          </w:tcPr>
          <w:p w:rsidR="00B42A8D" w:rsidRPr="005D1C44" w:rsidP="00C3455D" w14:paraId="269D9637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B42A8D" w:rsidRPr="005D1C44" w:rsidP="00C3455D" w14:paraId="269D963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(juridiskās personas reģistrācijas numurs)</w:t>
            </w:r>
          </w:p>
        </w:tc>
      </w:tr>
      <w:tr w14:paraId="269D963D" w14:textId="77777777" w:rsidTr="00282E0F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B42A8D" w:rsidRPr="005D1C44" w:rsidP="00C3455D" w14:paraId="269D963A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shd w:val="clear" w:color="auto" w:fill="auto"/>
          </w:tcPr>
          <w:p w:rsidR="00B42A8D" w:rsidRPr="005D1C44" w:rsidP="00C3455D" w14:paraId="269D963B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4" w:space="0" w:color="000000"/>
            </w:tcBorders>
            <w:shd w:val="clear" w:color="auto" w:fill="auto"/>
          </w:tcPr>
          <w:p w:rsidR="00B42A8D" w:rsidP="00C3455D" w14:paraId="4A656D0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5299" w:rsidRPr="005D1C44" w:rsidP="00C3455D" w14:paraId="269D963C" w14:textId="6025BE2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Lielupes iela 40C, Jelgava, LV-3002</w:t>
            </w:r>
          </w:p>
        </w:tc>
      </w:tr>
      <w:tr w14:paraId="269D9641" w14:textId="77777777" w:rsidTr="00282E0F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3845" w:type="dxa"/>
            <w:shd w:val="clear" w:color="auto" w:fill="auto"/>
          </w:tcPr>
          <w:p w:rsidR="00B42A8D" w:rsidRPr="005D1C44" w:rsidP="00C3455D" w14:paraId="269D963E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B42A8D" w:rsidRPr="005D1C44" w:rsidP="00C3455D" w14:paraId="269D963F" w14:textId="777777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28"/>
              </w:rPr>
            </w:pPr>
          </w:p>
        </w:tc>
        <w:tc>
          <w:tcPr>
            <w:tcW w:w="4722" w:type="dxa"/>
            <w:tcBorders>
              <w:top w:val="single" w:sz="4" w:space="0" w:color="000000"/>
            </w:tcBorders>
            <w:shd w:val="clear" w:color="auto" w:fill="auto"/>
          </w:tcPr>
          <w:p w:rsidR="00B42A8D" w:rsidRPr="005D1C44" w:rsidP="00C3455D" w14:paraId="269D9640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(juridiskās vai fiziskās personas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adrese)</w:t>
            </w:r>
          </w:p>
        </w:tc>
      </w:tr>
    </w:tbl>
    <w:p w:rsidR="002972AA" w14:paraId="269D9642" w14:textId="77777777">
      <w:pPr>
        <w:rPr>
          <w:rFonts w:ascii="Times New Roman" w:hAnsi="Times New Roman" w:cs="Times New Roman"/>
          <w:sz w:val="24"/>
          <w:szCs w:val="24"/>
        </w:rPr>
      </w:pPr>
    </w:p>
    <w:p w:rsidR="0002678E" w:rsidRPr="00B42A8D" w14:paraId="40900310" w14:textId="77777777">
      <w:pPr>
        <w:rPr>
          <w:rFonts w:ascii="Times New Roman" w:hAnsi="Times New Roman" w:cs="Times New Roman"/>
          <w:sz w:val="24"/>
          <w:szCs w:val="24"/>
        </w:rPr>
      </w:pPr>
    </w:p>
    <w:p w:rsidR="002972AA" w:rsidRPr="00B42A8D" w:rsidP="00B42A8D" w14:paraId="269D9643" w14:textId="77777777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A8D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PĀRBAUDES AKTS</w:t>
      </w:r>
      <w:r w:rsidRPr="00B42A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C2010">
        <w:rPr>
          <w:rFonts w:ascii="Times New Roman" w:hAnsi="Times New Roman" w:cs="Times New Roman"/>
          <w:color w:val="000000"/>
          <w:sz w:val="28"/>
          <w:szCs w:val="28"/>
        </w:rPr>
        <w:t xml:space="preserve">Nr. </w:t>
      </w:r>
      <w:r w:rsidRPr="001C2010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22/11-3.5</w:t>
      </w:r>
      <w:r w:rsidRPr="001C2010">
        <w:rPr>
          <w:rFonts w:ascii="Times New Roman" w:hAnsi="Times New Roman" w:cs="Times New Roman"/>
          <w:noProof/>
          <w:color w:val="000000"/>
          <w:sz w:val="28"/>
          <w:szCs w:val="28"/>
          <w:u w:val="single"/>
        </w:rPr>
        <w:t>/474</w:t>
      </w:r>
    </w:p>
    <w:tbl>
      <w:tblPr>
        <w:tblW w:w="9967" w:type="dxa"/>
        <w:jc w:val="center"/>
        <w:tblLayout w:type="fixed"/>
        <w:tblLook w:val="0000"/>
      </w:tblPr>
      <w:tblGrid>
        <w:gridCol w:w="3544"/>
        <w:gridCol w:w="6423"/>
      </w:tblGrid>
      <w:tr w14:paraId="269D9646" w14:textId="77777777" w:rsidTr="00360235">
        <w:tblPrEx>
          <w:tblW w:w="9967" w:type="dxa"/>
          <w:jc w:val="center"/>
          <w:tblLayout w:type="fixed"/>
          <w:tblLook w:val="0000"/>
        </w:tblPrEx>
        <w:trPr>
          <w:cantSplit/>
          <w:trHeight w:val="401"/>
          <w:jc w:val="center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235" w:rsidRPr="005D1C44" w:rsidP="00F75299" w14:paraId="269D9644" w14:textId="6AD3E9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C1403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F7529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.gada</w:t>
            </w:r>
            <w:r w:rsidR="00D428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7529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F75299">
              <w:rPr>
                <w:rFonts w:ascii="Times New Roman" w:hAnsi="Times New Roman"/>
                <w:color w:val="000000"/>
                <w:sz w:val="24"/>
                <w:szCs w:val="24"/>
              </w:rPr>
              <w:t>jūnijā</w:t>
            </w:r>
          </w:p>
        </w:tc>
        <w:tc>
          <w:tcPr>
            <w:tcW w:w="64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60235" w:rsidRPr="005D1C44" w:rsidP="004D7C64" w14:paraId="269D964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Valsts </w:t>
            </w:r>
            <w:r w:rsidRPr="00DE73A3">
              <w:rPr>
                <w:rFonts w:ascii="Times New Roman" w:hAnsi="Times New Roman"/>
                <w:color w:val="000000"/>
                <w:sz w:val="24"/>
                <w:szCs w:val="24"/>
              </w:rPr>
              <w:t>ugunsdzēsības un glābšanas dienesta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(turpmāk –VUGD)</w:t>
            </w:r>
          </w:p>
        </w:tc>
      </w:tr>
      <w:tr w14:paraId="269D9649" w14:textId="77777777" w:rsidTr="00360235">
        <w:tblPrEx>
          <w:tblW w:w="9967" w:type="dxa"/>
          <w:jc w:val="center"/>
          <w:tblLayout w:type="fixed"/>
          <w:tblLook w:val="0000"/>
        </w:tblPrEx>
        <w:trPr>
          <w:cantSplit/>
          <w:trHeight w:val="232"/>
          <w:jc w:val="center"/>
        </w:trPr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360235" w:rsidRPr="005D1C44" w:rsidP="004D7C64" w14:paraId="269D964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(pārbaudes datums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 </w:t>
            </w:r>
            <w:r w:rsidRPr="005D1C44">
              <w:rPr>
                <w:rFonts w:ascii="Times New Roman" w:hAnsi="Times New Roman"/>
                <w:color w:val="000000"/>
                <w:sz w:val="16"/>
                <w:szCs w:val="28"/>
              </w:rPr>
              <w:t>(-i)</w:t>
            </w:r>
            <w:r>
              <w:rPr>
                <w:rFonts w:ascii="Times New Roman" w:hAnsi="Times New Roman"/>
                <w:color w:val="000000"/>
                <w:sz w:val="16"/>
                <w:szCs w:val="28"/>
              </w:rPr>
              <w:t>)</w:t>
            </w:r>
          </w:p>
        </w:tc>
        <w:tc>
          <w:tcPr>
            <w:tcW w:w="6423" w:type="dxa"/>
            <w:tcBorders>
              <w:top w:val="single" w:sz="4" w:space="0" w:color="auto"/>
            </w:tcBorders>
            <w:shd w:val="clear" w:color="auto" w:fill="auto"/>
          </w:tcPr>
          <w:p w:rsidR="00360235" w:rsidRPr="005D1C44" w:rsidP="004D7C64" w14:paraId="269D964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</w:tr>
      <w:tr w14:paraId="591BFACE" w14:textId="77777777" w:rsidTr="00360235">
        <w:tblPrEx>
          <w:tblW w:w="9967" w:type="dxa"/>
          <w:jc w:val="center"/>
          <w:tblLayout w:type="fixed"/>
          <w:tblLook w:val="0000"/>
        </w:tblPrEx>
        <w:trPr>
          <w:cantSplit/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14035" w:rsidP="00F75299" w14:paraId="77CEF1B7" w14:textId="315F2C7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Zemgales reģiona brigādes (turpmāk – ZRB) Ugunsdrošības uzraudzības un civilās aizsardzības nodaļas (turpmāk – UUCAN) inspektore virsleitnante Tatjana Novikova</w:t>
            </w:r>
          </w:p>
        </w:tc>
      </w:tr>
      <w:tr w14:paraId="269D964D" w14:textId="77777777" w:rsidTr="00BC44EC">
        <w:tblPrEx>
          <w:tblW w:w="9967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EC" w:rsidRPr="005D1C44" w:rsidP="00C3455D" w14:paraId="269D964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 xml:space="preserve">(amatpersonas (-u) amats, speciālā dienesta pakāpe, vārds, </w:t>
            </w:r>
            <w:r w:rsidRPr="005D1C44">
              <w:rPr>
                <w:rFonts w:ascii="Times New Roman" w:hAnsi="Times New Roman"/>
                <w:color w:val="000000"/>
                <w:sz w:val="16"/>
              </w:rPr>
              <w:t>uzvārds)</w:t>
            </w:r>
          </w:p>
        </w:tc>
      </w:tr>
      <w:tr w14:paraId="269D964F" w14:textId="77777777" w:rsidTr="00360235">
        <w:tblPrEx>
          <w:tblW w:w="9967" w:type="dxa"/>
          <w:jc w:val="center"/>
          <w:tblLayout w:type="fixed"/>
          <w:tblLook w:val="0000"/>
        </w:tblPrEx>
        <w:trPr>
          <w:trHeight w:val="340"/>
          <w:jc w:val="center"/>
        </w:trPr>
        <w:tc>
          <w:tcPr>
            <w:tcW w:w="9967" w:type="dxa"/>
            <w:gridSpan w:val="2"/>
            <w:shd w:val="clear" w:color="auto" w:fill="auto"/>
            <w:vAlign w:val="bottom"/>
          </w:tcPr>
          <w:p w:rsidR="00BC44EC" w:rsidRPr="00E25594" w:rsidP="00C3455D" w14:paraId="269D964E" w14:textId="32336C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</w:t>
            </w:r>
            <w:r w:rsidRPr="00324C14" w:rsidR="00795390">
              <w:rPr>
                <w:rFonts w:ascii="Times New Roman" w:hAnsi="Times New Roman"/>
                <w:bCs/>
                <w:sz w:val="24"/>
                <w:szCs w:val="24"/>
              </w:rPr>
              <w:t>iedaloties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iedrība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„Jelgavas alternatīvā skola”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valdes priekšsēdētajai Leldei Liepai-Liepiņai </w:t>
            </w:r>
          </w:p>
        </w:tc>
      </w:tr>
      <w:tr w14:paraId="269D9651" w14:textId="77777777" w:rsidTr="00BC44EC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EC" w:rsidRPr="005D1C44" w:rsidP="00C3455D" w14:paraId="269D9650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(objekta atbildīgās personas amats, vārds, uzvārds)</w:t>
            </w:r>
          </w:p>
        </w:tc>
      </w:tr>
      <w:tr w14:paraId="269D9653" w14:textId="77777777" w:rsidTr="00360235">
        <w:tblPrEx>
          <w:tblW w:w="9967" w:type="dxa"/>
          <w:jc w:val="center"/>
          <w:tblLayout w:type="fixed"/>
          <w:tblLook w:val="0000"/>
        </w:tblPrEx>
        <w:trPr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4EC" w:rsidRPr="00CC2C4D" w:rsidP="00C3455D" w14:paraId="269D9652" w14:textId="61696D8C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veica </w:t>
            </w:r>
            <w:r w:rsidR="00F75299">
              <w:rPr>
                <w:rFonts w:ascii="Times New Roman" w:hAnsi="Times New Roman"/>
                <w:bCs/>
                <w:sz w:val="24"/>
                <w:szCs w:val="24"/>
              </w:rPr>
              <w:t>ēkas ar kadastra apzīmējumu Nr.</w:t>
            </w:r>
            <w:r w:rsidRPr="00F75299" w:rsidR="00F752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09000060053001</w:t>
            </w:r>
            <w:r w:rsidR="00F752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cokolstāva, </w:t>
            </w:r>
            <w:r w:rsidR="00F75299">
              <w:rPr>
                <w:rFonts w:ascii="Times New Roman" w:hAnsi="Times New Roman"/>
                <w:bCs/>
                <w:sz w:val="24"/>
                <w:szCs w:val="24"/>
              </w:rPr>
              <w:t xml:space="preserve">Zemgales prospektā 9, Jelgavā, LV-3001 </w:t>
            </w:r>
            <w:r w:rsidR="00C14035">
              <w:rPr>
                <w:rFonts w:ascii="Times New Roman" w:hAnsi="Times New Roman"/>
                <w:bCs/>
                <w:sz w:val="24"/>
                <w:szCs w:val="24"/>
              </w:rPr>
              <w:t>(turpmāk - Objekts)</w:t>
            </w:r>
          </w:p>
        </w:tc>
      </w:tr>
      <w:tr w14:paraId="269D9655" w14:textId="77777777" w:rsidTr="00BC44EC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EC" w:rsidRPr="005D1C44" w:rsidP="00C3455D" w14:paraId="269D965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(objekta nosaukums, adrese)</w:t>
            </w:r>
          </w:p>
        </w:tc>
      </w:tr>
      <w:tr w14:paraId="269D9657" w14:textId="77777777" w:rsidTr="00360235">
        <w:tblPrEx>
          <w:tblW w:w="9967" w:type="dxa"/>
          <w:jc w:val="center"/>
          <w:tblLayout w:type="fixed"/>
          <w:tblLook w:val="0000"/>
        </w:tblPrEx>
        <w:trPr>
          <w:trHeight w:val="340"/>
          <w:jc w:val="center"/>
        </w:trPr>
        <w:tc>
          <w:tcPr>
            <w:tcW w:w="9967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C44EC" w:rsidRPr="007C5992" w:rsidP="00282E0F" w14:paraId="269D9656" w14:textId="0C7951C1">
            <w:pPr>
              <w:snapToGrid w:val="0"/>
              <w:spacing w:after="0" w:line="240" w:lineRule="auto"/>
              <w:ind w:left="33" w:right="-108" w:firstLine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plānoto </w:t>
            </w:r>
            <w:r w:rsidRPr="00DE73A3" w:rsidR="00795390">
              <w:rPr>
                <w:rFonts w:ascii="Times New Roman" w:hAnsi="Times New Roman"/>
                <w:color w:val="000000"/>
                <w:sz w:val="24"/>
                <w:szCs w:val="24"/>
              </w:rPr>
              <w:t>ugunsdrošības pārbaudi un civilās aizsardzības prasību ievērošanas kontroli</w:t>
            </w:r>
            <w:r w:rsidR="0079539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14:paraId="269D9659" w14:textId="77777777" w:rsidTr="00BC44EC">
        <w:tblPrEx>
          <w:tblW w:w="9967" w:type="dxa"/>
          <w:jc w:val="center"/>
          <w:tblLayout w:type="fixed"/>
          <w:tblLook w:val="0000"/>
        </w:tblPrEx>
        <w:trPr>
          <w:jc w:val="center"/>
        </w:trPr>
        <w:tc>
          <w:tcPr>
            <w:tcW w:w="996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C44EC" w:rsidRPr="007C5992" w:rsidP="001C2010" w14:paraId="269D9658" w14:textId="7777777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8"/>
              </w:rPr>
            </w:pPr>
            <w:r w:rsidRPr="007C5992">
              <w:rPr>
                <w:rFonts w:ascii="Times New Roman" w:hAnsi="Times New Roman"/>
                <w:color w:val="000000"/>
                <w:sz w:val="16"/>
                <w:szCs w:val="28"/>
              </w:rPr>
              <w:t xml:space="preserve">(ugunsdrošības pārbaudes veids: plānotā, </w:t>
            </w:r>
            <w:r w:rsidRPr="007C5992">
              <w:rPr>
                <w:rFonts w:ascii="Times New Roman" w:hAnsi="Times New Roman"/>
                <w:color w:val="000000"/>
                <w:sz w:val="16"/>
                <w:szCs w:val="28"/>
              </w:rPr>
              <w:t>neplānotā)</w:t>
            </w:r>
          </w:p>
        </w:tc>
      </w:tr>
    </w:tbl>
    <w:p w:rsidR="002972AA" w:rsidRPr="00B42A8D" w14:paraId="269D965A" w14:textId="77777777">
      <w:pPr>
        <w:rPr>
          <w:rFonts w:ascii="Times New Roman" w:hAnsi="Times New Roman" w:cs="Times New Roman"/>
          <w:sz w:val="24"/>
          <w:szCs w:val="24"/>
        </w:rPr>
      </w:pPr>
    </w:p>
    <w:p w:rsidR="002972AA" w:rsidRPr="00B42A8D" w:rsidP="00BC44EC" w14:paraId="269D965B" w14:textId="77777777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5D1C44">
        <w:rPr>
          <w:rFonts w:ascii="Times New Roman" w:hAnsi="Times New Roman"/>
          <w:color w:val="000000"/>
          <w:sz w:val="24"/>
          <w:szCs w:val="24"/>
        </w:rPr>
        <w:t>Pārbaudes gaitā:</w:t>
      </w:r>
    </w:p>
    <w:tbl>
      <w:tblPr>
        <w:tblW w:w="9959" w:type="dxa"/>
        <w:jc w:val="center"/>
        <w:tblLayout w:type="fixed"/>
        <w:tblLook w:val="0000"/>
      </w:tblPr>
      <w:tblGrid>
        <w:gridCol w:w="851"/>
        <w:gridCol w:w="5662"/>
        <w:gridCol w:w="1701"/>
        <w:gridCol w:w="1745"/>
      </w:tblGrid>
      <w:tr w14:paraId="269D965D" w14:textId="77777777" w:rsidTr="0002678E">
        <w:tblPrEx>
          <w:tblW w:w="9959" w:type="dxa"/>
          <w:jc w:val="center"/>
          <w:tblLayout w:type="fixed"/>
          <w:tblLook w:val="0000"/>
        </w:tblPrEx>
        <w:trPr>
          <w:cantSplit/>
          <w:trHeight w:val="486"/>
          <w:jc w:val="center"/>
        </w:trPr>
        <w:tc>
          <w:tcPr>
            <w:tcW w:w="9959" w:type="dxa"/>
            <w:gridSpan w:val="4"/>
            <w:shd w:val="clear" w:color="auto" w:fill="auto"/>
            <w:vAlign w:val="bottom"/>
          </w:tcPr>
          <w:p w:rsidR="00BC44EC" w:rsidRPr="005D1C44" w:rsidP="00BC44EC" w14:paraId="269D965C" w14:textId="7777777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Pārbaudīta šādu iepriekšējo pārbaužu gaitā izdoto administratīvo aktu izpilde: </w:t>
            </w:r>
          </w:p>
        </w:tc>
      </w:tr>
      <w:tr w14:paraId="269D9665" w14:textId="77777777" w:rsidTr="0002678E">
        <w:tblPrEx>
          <w:tblW w:w="9959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4383" w:rsidP="00A64383" w14:paraId="269D965E" w14:textId="77777777">
            <w:pPr>
              <w:snapToGrid w:val="0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  <w:p w:rsidR="00BC44EC" w:rsidRPr="005D1C44" w:rsidP="00A64383" w14:paraId="269D965F" w14:textId="77777777">
            <w:pPr>
              <w:snapToGrid w:val="0"/>
              <w:spacing w:after="0" w:line="240" w:lineRule="auto"/>
              <w:ind w:right="-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44EC" w:rsidRPr="005D1C44" w:rsidP="00C3455D" w14:paraId="269D9660" w14:textId="77777777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Administratīvā akta nosaukums, datums un numurs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44EC" w:rsidRPr="005D1C44" w:rsidP="00C3455D" w14:paraId="269D9661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Novērstie pārkāpumi</w:t>
            </w:r>
          </w:p>
          <w:p w:rsidR="00BC44EC" w:rsidRPr="005D1C44" w:rsidP="00C3455D" w14:paraId="269D9662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16"/>
              </w:rPr>
              <w:t>(norādīt administratīvā akta konstatēto pārkāpumu punktus)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EC" w:rsidRPr="005D1C44" w:rsidP="00C3455D" w14:paraId="269D966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Nenovērstie pārkāpumi</w:t>
            </w:r>
          </w:p>
          <w:p w:rsidR="00BC44EC" w:rsidRPr="005D1C44" w:rsidP="00C3455D" w14:paraId="269D9664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  <w:szCs w:val="16"/>
              </w:rPr>
              <w:t>(norādīt administratīvā akta konstatēto pārkāpumu punktus)</w:t>
            </w:r>
          </w:p>
        </w:tc>
      </w:tr>
      <w:tr w14:paraId="269D966A" w14:textId="77777777" w:rsidTr="0002678E">
        <w:tblPrEx>
          <w:tblW w:w="9959" w:type="dxa"/>
          <w:jc w:val="center"/>
          <w:tblLayout w:type="fixed"/>
          <w:tblLook w:val="0000"/>
        </w:tblPrEx>
        <w:trPr>
          <w:cantSplit/>
          <w:tblHeader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4EC" w:rsidRPr="005D1C44" w:rsidP="00C3455D" w14:paraId="269D966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EC" w:rsidRPr="005D1C44" w:rsidP="00C3455D" w14:paraId="269D9667" w14:textId="77777777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EC" w:rsidRPr="005D1C44" w:rsidP="00C3455D" w14:paraId="269D966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EC" w:rsidRPr="005D1C44" w:rsidP="00C3455D" w14:paraId="269D9669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D1C44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14:paraId="269D966F" w14:textId="77777777" w:rsidTr="0002678E">
        <w:tblPrEx>
          <w:tblW w:w="9959" w:type="dxa"/>
          <w:jc w:val="center"/>
          <w:tblLayout w:type="fixed"/>
          <w:tblLook w:val="0000"/>
        </w:tblPrEx>
        <w:trPr>
          <w:cantSplit/>
          <w:trHeight w:val="9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44EC" w:rsidRPr="004D6094" w:rsidP="00282E0F" w14:paraId="269D966B" w14:textId="3B35F87E">
            <w:pPr>
              <w:pStyle w:val="ListParagraph"/>
              <w:numPr>
                <w:ilvl w:val="0"/>
                <w:numId w:val="1"/>
              </w:numPr>
              <w:snapToGrid w:val="0"/>
              <w:spacing w:after="0" w:line="240" w:lineRule="auto"/>
              <w:ind w:left="34" w:right="-816" w:hanging="7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EC" w:rsidRPr="004D6094" w:rsidP="00F75299" w14:paraId="269D966C" w14:textId="2578E08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Nav.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4EC" w:rsidRPr="004D6094" w:rsidP="00F75299" w14:paraId="269D966D" w14:textId="297868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Nav.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4EC" w:rsidRPr="004D6094" w:rsidP="00F75299" w14:paraId="269D966E" w14:textId="6A5896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Nav.</w:t>
            </w:r>
          </w:p>
        </w:tc>
      </w:tr>
    </w:tbl>
    <w:p w:rsidR="0002678E" w14:paraId="342312AB" w14:textId="77777777">
      <w:r>
        <w:br w:type="page"/>
      </w:r>
    </w:p>
    <w:tbl>
      <w:tblPr>
        <w:tblW w:w="9959" w:type="dxa"/>
        <w:jc w:val="center"/>
        <w:tblLayout w:type="fixed"/>
        <w:tblLook w:val="0000"/>
      </w:tblPr>
      <w:tblGrid>
        <w:gridCol w:w="851"/>
        <w:gridCol w:w="4633"/>
        <w:gridCol w:w="3016"/>
        <w:gridCol w:w="1459"/>
      </w:tblGrid>
      <w:tr w14:paraId="269D9672" w14:textId="77777777" w:rsidTr="0002678E">
        <w:tblPrEx>
          <w:tblW w:w="9959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959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BC44EC" w:rsidRPr="005D1C44" w:rsidP="00C3455D" w14:paraId="269D9670" w14:textId="6C37CF92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C44EC" w:rsidRPr="005D1C44" w:rsidP="00C3455D" w14:paraId="269D9671" w14:textId="618ACED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A36641" w:rsidR="00A36641">
              <w:rPr>
                <w:rFonts w:ascii="Times New Roman" w:hAnsi="Times New Roman"/>
                <w:color w:val="000000"/>
                <w:sz w:val="24"/>
                <w:szCs w:val="24"/>
              </w:rPr>
              <w:t>Konstatēti šādi ugunsdrošības un civilās aizsardzības prasību pārkāpumi:</w:t>
            </w:r>
          </w:p>
        </w:tc>
      </w:tr>
      <w:tr w14:paraId="269D9679" w14:textId="77777777" w:rsidTr="0002678E">
        <w:tblPrEx>
          <w:tblW w:w="9959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4EC" w:rsidRPr="005D1C44" w:rsidP="00C3455D" w14:paraId="269D967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Nr.</w:t>
            </w:r>
          </w:p>
          <w:p w:rsidR="00BC44EC" w:rsidRPr="005D1C44" w:rsidP="00C3455D" w14:paraId="269D9674" w14:textId="77777777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p.k.</w:t>
            </w:r>
          </w:p>
        </w:tc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C44EC" w:rsidRPr="005D1C44" w:rsidP="00C3455D" w14:paraId="269D9675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Konstatētie pārkāpumi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44EC" w:rsidRPr="005D1C44" w:rsidP="00C3455D" w14:paraId="269D967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Pamatojums</w:t>
            </w:r>
          </w:p>
          <w:p w:rsidR="00BC44EC" w:rsidRPr="005D1C44" w:rsidP="00C3455D" w14:paraId="269D9677" w14:textId="777777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6094">
              <w:rPr>
                <w:rFonts w:ascii="Times New Roman" w:hAnsi="Times New Roman"/>
                <w:color w:val="000000"/>
                <w:sz w:val="16"/>
                <w:szCs w:val="16"/>
              </w:rPr>
              <w:t>(normatīvā akta nosaukums un punkts)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4EC" w:rsidRPr="005D1C44" w:rsidP="00C3455D" w14:paraId="269D967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Pārkāpuma novēršanas termiņš</w:t>
            </w:r>
          </w:p>
        </w:tc>
      </w:tr>
      <w:tr w14:paraId="269D967E" w14:textId="77777777" w:rsidTr="0002678E">
        <w:tblPrEx>
          <w:tblW w:w="9959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EC" w:rsidRPr="001C2010" w:rsidP="00C3455D" w14:paraId="269D967A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EC" w:rsidRPr="001C2010" w:rsidP="00C3455D" w14:paraId="269D967B" w14:textId="77777777">
            <w:pPr>
              <w:snapToGrid w:val="0"/>
              <w:spacing w:after="0" w:line="240" w:lineRule="auto"/>
              <w:ind w:firstLine="181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EC" w:rsidRPr="001C2010" w:rsidP="00C3455D" w14:paraId="269D967C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4EC" w:rsidRPr="001C2010" w:rsidP="00C3455D" w14:paraId="269D967D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1C201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</w:tr>
      <w:tr w14:paraId="269D9683" w14:textId="77777777" w:rsidTr="0002678E">
        <w:tblPrEx>
          <w:tblW w:w="9959" w:type="dxa"/>
          <w:jc w:val="center"/>
          <w:tblLayout w:type="fixed"/>
          <w:tblLook w:val="0000"/>
        </w:tblPrEx>
        <w:trPr>
          <w:cantSplit/>
          <w:trHeight w:val="28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4EC" w:rsidRPr="004D6094" w:rsidP="00282E0F" w14:paraId="269D967F" w14:textId="58D155C9">
            <w:pPr>
              <w:pStyle w:val="ListParagraph"/>
              <w:numPr>
                <w:ilvl w:val="0"/>
                <w:numId w:val="2"/>
              </w:numPr>
              <w:snapToGrid w:val="0"/>
              <w:spacing w:after="0" w:line="240" w:lineRule="auto"/>
              <w:ind w:left="60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EC" w:rsidRPr="004D6094" w:rsidP="0002678E" w14:paraId="269D9680" w14:textId="4667E40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Nav veikta elektroinstalācijas kontaktu savienojumu kvalitātes pārbaude ar termokameru.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4EC" w:rsidRPr="004D6094" w:rsidP="0002678E" w14:paraId="269D9681" w14:textId="5458D6B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77E">
              <w:rPr>
                <w:rFonts w:ascii="Times New Roman" w:hAnsi="Times New Roman"/>
                <w:color w:val="000000"/>
                <w:sz w:val="24"/>
                <w:szCs w:val="24"/>
              </w:rPr>
              <w:t>Latvijas Republikas 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inistru kabineta 2016.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gada 19.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aprīļa noteikumi Nr.238 </w:t>
            </w:r>
            <w:r w:rsidRPr="00E747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“Ugunsdrošības noteikumi”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7477E">
              <w:rPr>
                <w:rFonts w:ascii="Times New Roman" w:hAnsi="Times New Roman"/>
                <w:color w:val="000000"/>
                <w:sz w:val="24"/>
                <w:szCs w:val="24"/>
              </w:rPr>
              <w:t>punkts.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44EC" w:rsidRPr="004D6094" w:rsidP="00C3455D" w14:paraId="269D9682" w14:textId="6863CA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01.09.2022</w:t>
            </w:r>
          </w:p>
        </w:tc>
      </w:tr>
    </w:tbl>
    <w:p w:rsidR="004D6094" w:rsidRPr="00795390" w14:paraId="0F90B5DE" w14:textId="77777777">
      <w:pPr>
        <w:rPr>
          <w:rFonts w:ascii="Times New Roman" w:hAnsi="Times New Roman"/>
          <w:color w:val="000000"/>
          <w:sz w:val="8"/>
          <w:szCs w:val="24"/>
        </w:rPr>
      </w:pPr>
    </w:p>
    <w:p w:rsidR="002972AA" w:rsidRPr="004D6094" w14:paraId="269D968F" w14:textId="77777777">
      <w:pPr>
        <w:rPr>
          <w:rFonts w:ascii="Times New Roman" w:hAnsi="Times New Roman" w:cs="Times New Roman"/>
          <w:sz w:val="24"/>
          <w:szCs w:val="24"/>
        </w:rPr>
      </w:pPr>
      <w:r w:rsidRPr="004D6094">
        <w:rPr>
          <w:rFonts w:ascii="Times New Roman" w:hAnsi="Times New Roman"/>
          <w:color w:val="000000"/>
          <w:sz w:val="24"/>
          <w:szCs w:val="24"/>
        </w:rPr>
        <w:t>3. Objekta atbildīgās personas viedoklis un argumenti:</w:t>
      </w:r>
    </w:p>
    <w:tbl>
      <w:tblPr>
        <w:tblW w:w="9967" w:type="dxa"/>
        <w:jc w:val="center"/>
        <w:tblLayout w:type="fixed"/>
        <w:tblLook w:val="0000"/>
      </w:tblPr>
      <w:tblGrid>
        <w:gridCol w:w="9967"/>
      </w:tblGrid>
      <w:tr w14:paraId="269D9691" w14:textId="77777777" w:rsidTr="0002678E">
        <w:tblPrEx>
          <w:tblW w:w="9967" w:type="dxa"/>
          <w:jc w:val="center"/>
          <w:tblLayout w:type="fixed"/>
          <w:tblLook w:val="0000"/>
        </w:tblPrEx>
        <w:trPr>
          <w:cantSplit/>
          <w:jc w:val="center"/>
        </w:trPr>
        <w:tc>
          <w:tcPr>
            <w:tcW w:w="9967" w:type="dxa"/>
            <w:tcBorders>
              <w:bottom w:val="single" w:sz="4" w:space="0" w:color="auto"/>
            </w:tcBorders>
            <w:shd w:val="clear" w:color="auto" w:fill="auto"/>
          </w:tcPr>
          <w:p w:rsidR="00BC44EC" w:rsidRPr="005D1C44" w:rsidP="0002678E" w14:paraId="269D9690" w14:textId="11535092">
            <w:pPr>
              <w:snapToGrid w:val="0"/>
              <w:spacing w:after="0" w:line="240" w:lineRule="auto"/>
              <w:ind w:left="516" w:hanging="3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Objekta atbildīgas personas viedoklis un argumenti tika noskaidroti telefoniski.</w:t>
            </w:r>
          </w:p>
        </w:tc>
      </w:tr>
    </w:tbl>
    <w:p w:rsidR="002972AA" w:rsidRPr="00795390" w14:paraId="269D9692" w14:textId="77777777">
      <w:pPr>
        <w:rPr>
          <w:rFonts w:ascii="Times New Roman" w:hAnsi="Times New Roman" w:cs="Times New Roman"/>
          <w:sz w:val="12"/>
          <w:szCs w:val="24"/>
        </w:rPr>
      </w:pPr>
    </w:p>
    <w:tbl>
      <w:tblPr>
        <w:tblW w:w="9689" w:type="dxa"/>
        <w:jc w:val="center"/>
        <w:tblLayout w:type="fixed"/>
        <w:tblLook w:val="0000"/>
      </w:tblPr>
      <w:tblGrid>
        <w:gridCol w:w="1006"/>
        <w:gridCol w:w="2422"/>
        <w:gridCol w:w="1636"/>
        <w:gridCol w:w="2160"/>
        <w:gridCol w:w="2465"/>
      </w:tblGrid>
      <w:tr w14:paraId="269D9694" w14:textId="77777777" w:rsidTr="00C3455D">
        <w:tblPrEx>
          <w:tblW w:w="9689" w:type="dxa"/>
          <w:jc w:val="center"/>
          <w:tblLayout w:type="fixed"/>
          <w:tblLook w:val="0000"/>
        </w:tblPrEx>
        <w:trPr>
          <w:cantSplit/>
          <w:trHeight w:val="793"/>
          <w:jc w:val="center"/>
        </w:trPr>
        <w:tc>
          <w:tcPr>
            <w:tcW w:w="9689" w:type="dxa"/>
            <w:gridSpan w:val="5"/>
            <w:shd w:val="clear" w:color="auto" w:fill="auto"/>
          </w:tcPr>
          <w:p w:rsidR="00BC44EC" w:rsidP="00A64383" w14:paraId="44D3972D" w14:textId="77777777">
            <w:pPr>
              <w:spacing w:after="240" w:line="240" w:lineRule="auto"/>
              <w:ind w:firstLine="60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Saskaņā ar Ugunsdrošības un ugunsdzēsības likuma 13.panta ceturtās daļas 5.punktu un Civilās aizsardzības un katastrofas pārvaldīšanas likuma 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10.panta otrās daļas 2.punktu, kā arī uzklausot objekta atbildīgās personas viedokli un argumentus, uzdots konstatētos pārkāpumus novērst norādītajā termiņā.</w:t>
            </w:r>
          </w:p>
          <w:p w:rsidR="0023005C" w:rsidRPr="0023005C" w:rsidP="0023005C" w14:paraId="211F034E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00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Brīdinājums par pārbaudes akta piespiedu izpildi</w:t>
            </w:r>
          </w:p>
          <w:tbl>
            <w:tblPr>
              <w:tblW w:w="9689" w:type="dxa"/>
              <w:jc w:val="center"/>
              <w:tblLayout w:type="fixed"/>
              <w:tblLook w:val="0000"/>
            </w:tblPr>
            <w:tblGrid>
              <w:gridCol w:w="9689"/>
            </w:tblGrid>
            <w:tr w14:paraId="3A8B92B6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313"/>
                <w:jc w:val="center"/>
              </w:trPr>
              <w:tc>
                <w:tcPr>
                  <w:tcW w:w="9689" w:type="dxa"/>
                  <w:shd w:val="clear" w:color="auto" w:fill="auto"/>
                  <w:vAlign w:val="bottom"/>
                </w:tcPr>
                <w:p w:rsidR="0023005C" w:rsidRPr="0023005C" w:rsidP="0002678E" w14:paraId="3DCE9DE1" w14:textId="77777777">
                  <w:pPr>
                    <w:tabs>
                      <w:tab w:val="left" w:pos="5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VUGD Zemgales reģiona brigāde aicina adresātu </w:t>
                  </w: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labprātīgi izpildīt pārbaudes aktu, novēršot</w:t>
                  </w:r>
                </w:p>
              </w:tc>
            </w:tr>
            <w:tr w14:paraId="5C1AC08E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94"/>
                <w:jc w:val="center"/>
              </w:trPr>
              <w:tc>
                <w:tcPr>
                  <w:tcW w:w="96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3005C" w:rsidRPr="0023005C" w:rsidP="0002678E" w14:paraId="17881F05" w14:textId="77777777">
                  <w:pPr>
                    <w:tabs>
                      <w:tab w:val="left" w:pos="560"/>
                    </w:tabs>
                    <w:spacing w:after="0" w:line="240" w:lineRule="auto"/>
                    <w:ind w:left="604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(struktūrvienības vai tās daļas nosaukums)</w:t>
                  </w:r>
                </w:p>
              </w:tc>
            </w:tr>
            <w:tr w14:paraId="5C06B7C8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313"/>
                <w:jc w:val="center"/>
              </w:trPr>
              <w:tc>
                <w:tcPr>
                  <w:tcW w:w="968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3005C" w:rsidRPr="0023005C" w:rsidP="0002678E" w14:paraId="0959FB34" w14:textId="77777777">
                  <w:pPr>
                    <w:tabs>
                      <w:tab w:val="left" w:pos="5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konstatētos pārkāpumus noteiktajā termiņā.</w:t>
                  </w:r>
                </w:p>
              </w:tc>
            </w:tr>
            <w:tr w14:paraId="146E907C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313"/>
                <w:jc w:val="center"/>
              </w:trPr>
              <w:tc>
                <w:tcPr>
                  <w:tcW w:w="9689" w:type="dxa"/>
                  <w:shd w:val="clear" w:color="auto" w:fill="auto"/>
                  <w:vAlign w:val="bottom"/>
                </w:tcPr>
                <w:p w:rsidR="0023005C" w:rsidRPr="0023005C" w:rsidP="0002678E" w14:paraId="08C54ED9" w14:textId="77777777">
                  <w:pPr>
                    <w:tabs>
                      <w:tab w:val="left" w:pos="5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3005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VUGD Zemgales reģiona brigāde brīdina, ja adresāts nebūs labprātīgi izpildījis</w:t>
                  </w:r>
                </w:p>
              </w:tc>
            </w:tr>
            <w:tr w14:paraId="359D9ABB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94"/>
                <w:jc w:val="center"/>
              </w:trPr>
              <w:tc>
                <w:tcPr>
                  <w:tcW w:w="96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3005C" w:rsidRPr="0023005C" w:rsidP="0002678E" w14:paraId="70A99A9E" w14:textId="77777777">
                  <w:pPr>
                    <w:tabs>
                      <w:tab w:val="left" w:pos="560"/>
                    </w:tabs>
                    <w:spacing w:after="0" w:line="240" w:lineRule="auto"/>
                    <w:ind w:left="604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(struktūrvienības vai tās daļas nosaukums)</w:t>
                  </w:r>
                </w:p>
              </w:tc>
            </w:tr>
            <w:tr w14:paraId="63766BA2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313"/>
                <w:jc w:val="center"/>
              </w:trPr>
              <w:tc>
                <w:tcPr>
                  <w:tcW w:w="968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3005C" w:rsidRPr="0023005C" w:rsidP="0002678E" w14:paraId="7A45D12C" w14:textId="77777777">
                  <w:pPr>
                    <w:tabs>
                      <w:tab w:val="left" w:pos="5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16"/>
                      <w:szCs w:val="16"/>
                    </w:rPr>
                  </w:pPr>
                  <w:r w:rsidRPr="0023005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pārbaudes aktu (novērsis konstatētos pārkāpumus noteiktajā termiņā),</w:t>
                  </w:r>
                </w:p>
              </w:tc>
            </w:tr>
            <w:tr w14:paraId="59424296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313"/>
                <w:jc w:val="center"/>
              </w:trPr>
              <w:tc>
                <w:tcPr>
                  <w:tcW w:w="9689" w:type="dxa"/>
                  <w:shd w:val="clear" w:color="auto" w:fill="auto"/>
                  <w:vAlign w:val="bottom"/>
                </w:tcPr>
                <w:p w:rsidR="0023005C" w:rsidRPr="0023005C" w:rsidP="0002678E" w14:paraId="510C205C" w14:textId="77777777">
                  <w:pPr>
                    <w:tabs>
                      <w:tab w:val="left" w:pos="56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23005C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VUGD Zemgales reģiona brigāde var uzsākt pārbaudes akta izpildi piespiedu kārtā.</w:t>
                  </w:r>
                </w:p>
              </w:tc>
            </w:tr>
            <w:tr w14:paraId="74071A76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94"/>
                <w:jc w:val="center"/>
              </w:trPr>
              <w:tc>
                <w:tcPr>
                  <w:tcW w:w="96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3005C" w:rsidRPr="0023005C" w:rsidP="0002678E" w14:paraId="5E01542D" w14:textId="77777777">
                  <w:pPr>
                    <w:spacing w:after="0" w:line="240" w:lineRule="auto"/>
                    <w:ind w:left="604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  <w:t>(struktūrvienības vai tās daļas nosaukums)</w:t>
                  </w:r>
                </w:p>
              </w:tc>
            </w:tr>
          </w:tbl>
          <w:p w:rsidR="0023005C" w:rsidRPr="0023005C" w:rsidP="0023005C" w14:paraId="4F8F121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689" w:type="dxa"/>
              <w:jc w:val="center"/>
              <w:tblLayout w:type="fixed"/>
              <w:tblLook w:val="0000"/>
            </w:tblPr>
            <w:tblGrid>
              <w:gridCol w:w="9689"/>
            </w:tblGrid>
            <w:tr w14:paraId="580DF3BE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313"/>
                <w:jc w:val="center"/>
              </w:trPr>
              <w:tc>
                <w:tcPr>
                  <w:tcW w:w="9689" w:type="dxa"/>
                  <w:shd w:val="clear" w:color="auto" w:fill="auto"/>
                </w:tcPr>
                <w:p w:rsidR="0023005C" w:rsidRPr="0023005C" w:rsidP="0023005C" w14:paraId="3EB59B27" w14:textId="77777777">
                  <w:pPr>
                    <w:spacing w:after="120" w:line="240" w:lineRule="auto"/>
                    <w:ind w:firstLine="60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Piespiedu izpilde var tikt uzsākta nākamajā darbdienā pēc</w:t>
                  </w: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pēdējā labprātīgai izpildei noteiktā termiņa beigām. Par pārbaudes akta piespiedu izpildes līdzekli tiks izvēlēta piespiedu nauda. Pārbaudes akta piespiedu izpildes izmaksas tiks uzliktas adresātam.</w:t>
                  </w:r>
                </w:p>
              </w:tc>
            </w:tr>
            <w:tr w14:paraId="5B609ACC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457"/>
                <w:jc w:val="center"/>
              </w:trPr>
              <w:tc>
                <w:tcPr>
                  <w:tcW w:w="9689" w:type="dxa"/>
                  <w:shd w:val="clear" w:color="auto" w:fill="auto"/>
                </w:tcPr>
                <w:p w:rsidR="0023005C" w:rsidRPr="0023005C" w:rsidP="0023005C" w14:paraId="2A4CB24A" w14:textId="77777777">
                  <w:pPr>
                    <w:spacing w:after="0" w:line="240" w:lineRule="auto"/>
                    <w:ind w:firstLine="604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Ja nepiekrītat konstatētajiem pārkāpumiem, Jums ir </w:t>
                  </w: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tiesības šo pārbaudes aktu apstrīdēt viena mēneša laikā no tā spēkā stāšanās dienas augstākstāvošai amatpersonai:</w:t>
                  </w:r>
                </w:p>
              </w:tc>
            </w:tr>
            <w:tr w14:paraId="62360704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354"/>
                <w:jc w:val="center"/>
              </w:trPr>
              <w:tc>
                <w:tcPr>
                  <w:tcW w:w="968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23005C" w:rsidRPr="0023005C" w:rsidP="0023005C" w14:paraId="241F5CC0" w14:textId="77777777">
                  <w:pPr>
                    <w:spacing w:after="0"/>
                    <w:ind w:lef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VUGD Zemgales reģiona brigādes komandierim, Dobeles ielā 16, Jelgavā, LV-3001</w:t>
                  </w:r>
                  <w:r w:rsidRPr="0023005C">
                    <w:rPr>
                      <w:rFonts w:ascii="Times New Roman" w:hAnsi="Times New Roman"/>
                      <w:sz w:val="24"/>
                      <w:szCs w:val="28"/>
                    </w:rPr>
                    <w:t>.</w:t>
                  </w:r>
                </w:p>
              </w:tc>
            </w:tr>
            <w:tr w14:paraId="2AB3E61B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326"/>
                <w:jc w:val="center"/>
              </w:trPr>
              <w:tc>
                <w:tcPr>
                  <w:tcW w:w="968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23005C" w:rsidRPr="0023005C" w:rsidP="0023005C" w14:paraId="4DB8196A" w14:textId="77777777">
                  <w:pPr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16"/>
                      <w:szCs w:val="28"/>
                    </w:rPr>
                    <w:t>(amatpersonas amats un adrese)</w:t>
                  </w:r>
                </w:p>
              </w:tc>
            </w:tr>
            <w:tr w14:paraId="5F2A3477" w14:textId="77777777" w:rsidTr="005A0BF7">
              <w:tblPrEx>
                <w:tblW w:w="9689" w:type="dxa"/>
                <w:jc w:val="center"/>
                <w:tblLayout w:type="fixed"/>
                <w:tblLook w:val="0000"/>
              </w:tblPrEx>
              <w:trPr>
                <w:cantSplit/>
                <w:trHeight w:val="412"/>
                <w:jc w:val="center"/>
              </w:trPr>
              <w:tc>
                <w:tcPr>
                  <w:tcW w:w="9689" w:type="dxa"/>
                  <w:shd w:val="clear" w:color="auto" w:fill="auto"/>
                </w:tcPr>
                <w:p w:rsidR="0023005C" w:rsidRPr="0023005C" w:rsidP="0023005C" w14:paraId="528F512E" w14:textId="77777777">
                  <w:pPr>
                    <w:snapToGrid w:val="0"/>
                    <w:spacing w:after="0" w:line="240" w:lineRule="auto"/>
                    <w:ind w:right="-85" w:firstLine="604"/>
                    <w:rPr>
                      <w:rFonts w:ascii="Times New Roman" w:hAnsi="Times New Roman"/>
                      <w:color w:val="000000"/>
                      <w:sz w:val="16"/>
                      <w:szCs w:val="16"/>
                    </w:rPr>
                  </w:pPr>
                  <w:r w:rsidRPr="0023005C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Pārbaudi veica:</w:t>
                  </w:r>
                </w:p>
              </w:tc>
            </w:tr>
          </w:tbl>
          <w:p w:rsidR="00AB7EE8" w:rsidRPr="005D1C44" w:rsidP="00A64383" w14:paraId="269D9693" w14:textId="77777777">
            <w:pPr>
              <w:spacing w:after="240" w:line="240" w:lineRule="auto"/>
              <w:ind w:firstLine="604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14:paraId="269D96B5" w14:textId="77777777" w:rsidTr="00AE28BC">
        <w:tblPrEx>
          <w:tblW w:w="9689" w:type="dxa"/>
          <w:jc w:val="center"/>
          <w:tblLayout w:type="fixed"/>
          <w:tblLook w:val="0000"/>
        </w:tblPrEx>
        <w:trPr>
          <w:trHeight w:val="80"/>
          <w:jc w:val="center"/>
        </w:trPr>
        <w:tc>
          <w:tcPr>
            <w:tcW w:w="5064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B7EE8" w:rsidRPr="005D1C44" w:rsidP="00795390" w14:paraId="269D96B2" w14:textId="688D454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Tatjana Novikova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9D27A1" w:rsidRPr="005D1C44" w:rsidP="009D27A1" w14:paraId="269D96B3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D27A1" w:rsidRPr="00994F78" w:rsidP="009D27A1" w14:paraId="269D96B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14:paraId="269D96B9" w14:textId="77777777" w:rsidTr="00115338">
        <w:tblPrEx>
          <w:tblW w:w="9689" w:type="dxa"/>
          <w:jc w:val="center"/>
          <w:tblLayout w:type="fixed"/>
          <w:tblLook w:val="0000"/>
        </w:tblPrEx>
        <w:trPr>
          <w:jc w:val="center"/>
        </w:trPr>
        <w:tc>
          <w:tcPr>
            <w:tcW w:w="50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D27A1" w:rsidP="009D27A1" w14:paraId="269D96B6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(amatpersonas vārds, uzvārds</w:t>
            </w:r>
            <w:r>
              <w:rPr>
                <w:rFonts w:ascii="Times New Roman" w:hAnsi="Times New Roman"/>
                <w:color w:val="000000"/>
                <w:sz w:val="16"/>
              </w:rPr>
              <w:t>)</w:t>
            </w:r>
          </w:p>
        </w:tc>
        <w:tc>
          <w:tcPr>
            <w:tcW w:w="2160" w:type="dxa"/>
            <w:shd w:val="clear" w:color="auto" w:fill="auto"/>
          </w:tcPr>
          <w:p w:rsidR="009D27A1" w:rsidRPr="005D1C44" w:rsidP="009D27A1" w14:paraId="269D96B7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</w:tcPr>
          <w:p w:rsidR="009D27A1" w:rsidP="009D27A1" w14:paraId="269D96B8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(paraksts)</w:t>
            </w:r>
          </w:p>
        </w:tc>
      </w:tr>
      <w:tr w14:paraId="269D96C3" w14:textId="77777777" w:rsidTr="00282E0F">
        <w:tblPrEx>
          <w:tblW w:w="9689" w:type="dxa"/>
          <w:jc w:val="center"/>
          <w:tblLayout w:type="fixed"/>
          <w:tblLook w:val="0000"/>
        </w:tblPrEx>
        <w:trPr>
          <w:cantSplit/>
          <w:trHeight w:val="372"/>
          <w:jc w:val="center"/>
        </w:trPr>
        <w:tc>
          <w:tcPr>
            <w:tcW w:w="968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E0F" w:rsidP="00282E0F" w14:paraId="27729CEC" w14:textId="77777777">
            <w:pPr>
              <w:snapToGrid w:val="0"/>
              <w:spacing w:after="0" w:line="240" w:lineRule="auto"/>
              <w:ind w:right="-84" w:hanging="10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D27A1" w:rsidP="00282E0F" w14:paraId="7D86181B" w14:textId="56A58881">
            <w:pPr>
              <w:snapToGrid w:val="0"/>
              <w:spacing w:after="0" w:line="240" w:lineRule="auto"/>
              <w:ind w:right="-84" w:hanging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E0F">
              <w:rPr>
                <w:rFonts w:ascii="Times New Roman" w:hAnsi="Times New Roman"/>
                <w:color w:val="000000"/>
                <w:sz w:val="24"/>
                <w:szCs w:val="24"/>
              </w:rPr>
              <w:t>Ar pārbaudes akta saturu iepazinos un vienu eksemplāru saņēmu:</w:t>
            </w:r>
          </w:p>
          <w:p w:rsidR="00282E0F" w:rsidP="009D27A1" w14:paraId="1C57BF11" w14:textId="77777777">
            <w:pPr>
              <w:snapToGrid w:val="0"/>
              <w:spacing w:after="0" w:line="240" w:lineRule="auto"/>
              <w:ind w:right="-84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82E0F" w:rsidRPr="005D1C44" w:rsidP="009D27A1" w14:paraId="269D96C2" w14:textId="3EBCF5CA">
            <w:pPr>
              <w:snapToGrid w:val="0"/>
              <w:spacing w:after="0" w:line="240" w:lineRule="auto"/>
              <w:ind w:right="-84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Nosūtīts 2022.gada 6.jūlijā uz e-pasta adresi </w:t>
            </w:r>
            <w:hyperlink r:id="rId5" w:history="1">
              <w:r w:rsidRPr="003A08A0">
                <w:rPr>
                  <w:rStyle w:val="Hyperlink"/>
                  <w:rFonts w:ascii="Times New Roman" w:hAnsi="Times New Roman"/>
                  <w:sz w:val="24"/>
                  <w:szCs w:val="24"/>
                </w:rPr>
                <w:t>lelde.liepa.liepina@gmail.com</w:t>
              </w:r>
            </w:hyperlink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14:paraId="269D96C5" w14:textId="77777777" w:rsidTr="00C3455D">
        <w:tblPrEx>
          <w:tblW w:w="9689" w:type="dxa"/>
          <w:jc w:val="center"/>
          <w:tblLayout w:type="fixed"/>
          <w:tblLook w:val="0000"/>
        </w:tblPrEx>
        <w:trPr>
          <w:jc w:val="center"/>
        </w:trPr>
        <w:tc>
          <w:tcPr>
            <w:tcW w:w="9689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:rsidR="009D27A1" w:rsidRPr="005D1C44" w:rsidP="009D27A1" w14:paraId="269D96C4" w14:textId="7777777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</w:rPr>
            </w:pPr>
            <w:r w:rsidRPr="005D1C44">
              <w:rPr>
                <w:rFonts w:ascii="Times New Roman" w:hAnsi="Times New Roman"/>
                <w:color w:val="000000"/>
                <w:sz w:val="16"/>
              </w:rPr>
              <w:t>(</w:t>
            </w:r>
            <w:r w:rsidRPr="005D1C44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objekta atbildīgās personas</w:t>
            </w:r>
            <w:r w:rsidRPr="005D1C44">
              <w:rPr>
                <w:rFonts w:ascii="Times New Roman" w:hAnsi="Times New Roman"/>
                <w:color w:val="000000"/>
                <w:sz w:val="16"/>
              </w:rPr>
              <w:t xml:space="preserve"> amats, vārds, uzvārds, paraksts vai atzīme par nosūtīšanu pa pastu)</w:t>
            </w:r>
          </w:p>
        </w:tc>
      </w:tr>
      <w:tr w14:paraId="269D96C9" w14:textId="77777777" w:rsidTr="00C3455D">
        <w:tblPrEx>
          <w:tblW w:w="9689" w:type="dxa"/>
          <w:jc w:val="center"/>
          <w:tblLayout w:type="fixed"/>
          <w:tblLook w:val="0000"/>
        </w:tblPrEx>
        <w:trPr>
          <w:trHeight w:val="305"/>
          <w:jc w:val="center"/>
        </w:trPr>
        <w:tc>
          <w:tcPr>
            <w:tcW w:w="1006" w:type="dxa"/>
            <w:shd w:val="clear" w:color="auto" w:fill="auto"/>
          </w:tcPr>
          <w:p w:rsidR="009D27A1" w:rsidRPr="005D1C44" w:rsidP="009D27A1" w14:paraId="269D96C6" w14:textId="77777777">
            <w:pPr>
              <w:snapToGrid w:val="0"/>
              <w:spacing w:before="120" w:after="0" w:line="360" w:lineRule="auto"/>
              <w:ind w:right="-115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3941F8">
              <w:rPr>
                <w:rFonts w:ascii="Times New Roman" w:hAnsi="Times New Roman"/>
                <w:color w:val="000000"/>
                <w:sz w:val="24"/>
                <w:szCs w:val="24"/>
              </w:rPr>
              <w:t>__</w:t>
            </w: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22" w:type="dxa"/>
            <w:shd w:val="clear" w:color="auto" w:fill="auto"/>
          </w:tcPr>
          <w:p w:rsidR="009D27A1" w:rsidRPr="005D1C44" w:rsidP="009D27A1" w14:paraId="269D96C7" w14:textId="77777777">
            <w:pPr>
              <w:snapToGrid w:val="0"/>
              <w:spacing w:before="120" w:after="0" w:line="240" w:lineRule="auto"/>
              <w:ind w:hanging="11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1C44">
              <w:rPr>
                <w:rFonts w:ascii="Times New Roman" w:hAnsi="Times New Roman"/>
                <w:color w:val="000000"/>
                <w:sz w:val="24"/>
                <w:szCs w:val="24"/>
              </w:rPr>
              <w:t>gada ___. ___________</w:t>
            </w:r>
          </w:p>
        </w:tc>
        <w:tc>
          <w:tcPr>
            <w:tcW w:w="6261" w:type="dxa"/>
            <w:gridSpan w:val="3"/>
            <w:shd w:val="clear" w:color="auto" w:fill="auto"/>
          </w:tcPr>
          <w:p w:rsidR="009D27A1" w:rsidRPr="005D1C44" w:rsidP="009D27A1" w14:paraId="269D96C8" w14:textId="77777777">
            <w:pPr>
              <w:snapToGri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972AA" w:rsidRPr="00B42A8D" w14:paraId="269D96CA" w14:textId="77777777">
      <w:pPr>
        <w:rPr>
          <w:rFonts w:ascii="Times New Roman" w:hAnsi="Times New Roman" w:cs="Times New Roman"/>
          <w:sz w:val="24"/>
          <w:szCs w:val="24"/>
        </w:rPr>
      </w:pPr>
    </w:p>
    <w:p w:rsidR="00C5509D" w:rsidRPr="00C5288A" w:rsidP="00C5288A" w14:paraId="30C33873" w14:textId="4427A149">
      <w:pPr>
        <w:tabs>
          <w:tab w:val="left" w:pos="7905"/>
        </w:tabs>
        <w:rPr>
          <w:rFonts w:ascii="Times New Roman" w:hAnsi="Times New Roman"/>
          <w:sz w:val="20"/>
          <w:szCs w:val="20"/>
        </w:rPr>
      </w:pPr>
    </w:p>
    <w:sectPr w:rsidSect="00B54855">
      <w:headerReference w:type="default" r:id="rId6"/>
      <w:footerReference w:type="default" r:id="rId7"/>
      <w:headerReference w:type="first" r:id="rId8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0FC7" w:rsidRPr="005D1C44" w:rsidP="004B0FC7" w14:paraId="1B49E601" w14:textId="77777777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</w:rPr>
    </w:pPr>
    <w:r w:rsidRPr="005D1C44">
      <w:rPr>
        <w:rFonts w:ascii="Times New Roman" w:eastAsia="Times New Roman" w:hAnsi="Times New Roman"/>
        <w:color w:val="000000"/>
        <w:sz w:val="24"/>
        <w:szCs w:val="24"/>
      </w:rPr>
      <w:t xml:space="preserve">DOKUMENTS PARAKSTĪTS AR DROŠU ELEKTRONISKO PARAKSTU UN SATUR </w:t>
    </w:r>
  </w:p>
  <w:p w:rsidR="00AE28BC" w:rsidRPr="00282E0F" w:rsidP="005B6921" w14:paraId="269D96D2" w14:textId="71736024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hAnsi="Times New Roman"/>
        <w:color w:val="000000"/>
        <w:sz w:val="20"/>
        <w:szCs w:val="20"/>
      </w:rPr>
    </w:pPr>
    <w:r w:rsidRPr="005D1C44">
      <w:rPr>
        <w:rFonts w:ascii="Times New Roman" w:eastAsia="Times New Roman" w:hAnsi="Times New Roman"/>
        <w:color w:val="000000"/>
        <w:sz w:val="24"/>
        <w:szCs w:val="24"/>
      </w:rPr>
      <w:t>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078881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4"/>
      </w:rPr>
    </w:sdtEndPr>
    <w:sdtContent>
      <w:p w:rsidR="002972AA" w:rsidRPr="00423967" w:rsidP="00AE28BC" w14:paraId="269D96D0" w14:textId="77777777">
        <w:pPr>
          <w:pStyle w:val="Header"/>
          <w:jc w:val="center"/>
          <w:rPr>
            <w:rFonts w:ascii="Times New Roman" w:hAnsi="Times New Roman" w:cs="Times New Roman"/>
            <w:sz w:val="20"/>
            <w:szCs w:val="24"/>
          </w:rPr>
        </w:pPr>
        <w:r w:rsidRPr="00423967">
          <w:rPr>
            <w:rFonts w:ascii="Times New Roman" w:hAnsi="Times New Roman" w:cs="Times New Roman"/>
            <w:sz w:val="20"/>
            <w:szCs w:val="24"/>
          </w:rPr>
          <w:fldChar w:fldCharType="begin"/>
        </w:r>
        <w:r w:rsidRPr="00423967">
          <w:rPr>
            <w:rFonts w:ascii="Times New Roman" w:hAnsi="Times New Roman" w:cs="Times New Roman"/>
            <w:sz w:val="20"/>
            <w:szCs w:val="24"/>
          </w:rPr>
          <w:instrText>PAGE   \* MERGEFORMAT</w:instrText>
        </w:r>
        <w:r w:rsidRPr="00423967">
          <w:rPr>
            <w:rFonts w:ascii="Times New Roman" w:hAnsi="Times New Roman" w:cs="Times New Roman"/>
            <w:sz w:val="20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4"/>
          </w:rPr>
          <w:t>2</w:t>
        </w:r>
        <w:r w:rsidRPr="00423967">
          <w:rPr>
            <w:rFonts w:ascii="Times New Roman" w:hAnsi="Times New Roman" w:cs="Times New Roman"/>
            <w:sz w:val="20"/>
            <w:szCs w:val="24"/>
          </w:rPr>
          <w:fldChar w:fldCharType="end"/>
        </w:r>
      </w:p>
    </w:sdtContent>
  </w:sdt>
  <w:p w:rsidR="00E262F2" w:rsidP="00AE28BC" w14:paraId="269D96D1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Reatabula3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61"/>
    </w:tblGrid>
    <w:tr w14:paraId="2A2C7781" w14:textId="77777777" w:rsidTr="005A0BF7">
      <w:tblPrEx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Ex>
      <w:trPr>
        <w:trHeight w:val="1692"/>
        <w:jc w:val="center"/>
      </w:trPr>
      <w:tc>
        <w:tcPr>
          <w:tcW w:w="9061" w:type="dxa"/>
          <w:tcBorders>
            <w:bottom w:val="single" w:sz="4" w:space="0" w:color="auto"/>
          </w:tcBorders>
        </w:tcPr>
        <w:p w:rsidR="0023005C" w:rsidRPr="0023005C" w:rsidP="0023005C" w14:paraId="7EE8204F" w14:textId="77777777">
          <w:pPr>
            <w:jc w:val="center"/>
          </w:pPr>
          <w:r w:rsidRPr="0023005C">
            <w:rPr>
              <w:noProof/>
              <w:lang w:eastAsia="lv-LV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36195</wp:posOffset>
                </wp:positionV>
                <wp:extent cx="5676900" cy="1028700"/>
                <wp:effectExtent l="19050" t="19050" r="19050" b="19050"/>
                <wp:wrapNone/>
                <wp:docPr id="16" name="Attēls 6" descr="pilnkrasu_header_veidlapa_36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Attēls 6" descr="pilnkrasu_header_veidlapa_36_v2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 cstate="print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14:paraId="42FDF1A0" w14:textId="77777777" w:rsidTr="005A0BF7">
      <w:tblPrEx>
        <w:tblW w:w="0" w:type="auto"/>
        <w:jc w:val="center"/>
        <w:tblLook w:val="04A0"/>
      </w:tblPrEx>
      <w:trPr>
        <w:trHeight w:val="693"/>
        <w:jc w:val="center"/>
      </w:trPr>
      <w:tc>
        <w:tcPr>
          <w:tcW w:w="9061" w:type="dxa"/>
          <w:tcBorders>
            <w:top w:val="single" w:sz="4" w:space="0" w:color="auto"/>
          </w:tcBorders>
        </w:tcPr>
        <w:p w:rsidR="0023005C" w:rsidRPr="0023005C" w:rsidP="0023005C" w14:paraId="06F14CA2" w14:textId="77777777">
          <w:pPr>
            <w:spacing w:line="204" w:lineRule="exact"/>
            <w:ind w:left="931" w:right="911"/>
            <w:jc w:val="center"/>
            <w:rPr>
              <w:rFonts w:ascii="Times New Roman" w:eastAsia="Times New Roman" w:hAnsi="Times New Roman"/>
              <w:sz w:val="18"/>
              <w:szCs w:val="18"/>
              <w:lang w:val="pt-BR"/>
            </w:rPr>
          </w:pPr>
          <w:r w:rsidRPr="0023005C">
            <w:rPr>
              <w:rFonts w:ascii="Times New Roman" w:eastAsia="Times New Roman" w:hAnsi="Times New Roman"/>
              <w:sz w:val="18"/>
              <w:szCs w:val="18"/>
              <w:lang w:val="pt-BR"/>
            </w:rPr>
            <w:t>ZEMGALES REĢIONA BRIGĀDE</w:t>
          </w:r>
        </w:p>
        <w:p w:rsidR="0023005C" w:rsidRPr="0023005C" w:rsidP="0023005C" w14:paraId="7215A23D" w14:textId="77777777">
          <w:pPr>
            <w:jc w:val="center"/>
          </w:pPr>
          <w:r w:rsidRPr="0023005C">
            <w:rPr>
              <w:rFonts w:ascii="Times New Roman" w:hAnsi="Times New Roman"/>
              <w:spacing w:val="-2"/>
              <w:sz w:val="17"/>
              <w:szCs w:val="17"/>
            </w:rPr>
            <w:t xml:space="preserve">Dobeles iela 16, Jelgava, LV-3001; tālr.: 63037551; e – pasts: </w:t>
          </w:r>
          <w:hyperlink r:id="rId2" w:history="1">
            <w:r w:rsidRPr="0023005C">
              <w:rPr>
                <w:rFonts w:ascii="Times New Roman" w:hAnsi="Times New Roman"/>
                <w:spacing w:val="-2"/>
                <w:sz w:val="17"/>
                <w:szCs w:val="17"/>
              </w:rPr>
              <w:t>zemgale@vugd.gov.lv</w:t>
            </w:r>
          </w:hyperlink>
          <w:r w:rsidRPr="0023005C">
            <w:rPr>
              <w:rFonts w:ascii="Times New Roman" w:hAnsi="Times New Roman"/>
              <w:spacing w:val="-2"/>
              <w:sz w:val="17"/>
              <w:szCs w:val="17"/>
            </w:rPr>
            <w:t>; www.vugd.gov.lv</w:t>
          </w:r>
        </w:p>
      </w:tc>
    </w:tr>
  </w:tbl>
  <w:p w:rsidR="00AE28BC" w:rsidRPr="0023005C" w:rsidP="0023005C" w14:paraId="269D96D3" w14:textId="22ADD14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40567238"/>
    <w:multiLevelType w:val="hybridMultilevel"/>
    <w:tmpl w:val="3CA63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55334D22"/>
    <w:multiLevelType w:val="hybridMultilevel"/>
    <w:tmpl w:val="71820EF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F2"/>
    <w:rsid w:val="00000580"/>
    <w:rsid w:val="0002678E"/>
    <w:rsid w:val="00047031"/>
    <w:rsid w:val="00052988"/>
    <w:rsid w:val="00074B6E"/>
    <w:rsid w:val="00081804"/>
    <w:rsid w:val="000E1A9E"/>
    <w:rsid w:val="00115338"/>
    <w:rsid w:val="001263A7"/>
    <w:rsid w:val="00144AA7"/>
    <w:rsid w:val="00186389"/>
    <w:rsid w:val="00195B97"/>
    <w:rsid w:val="001A4B7E"/>
    <w:rsid w:val="001C2010"/>
    <w:rsid w:val="001C48E1"/>
    <w:rsid w:val="00206302"/>
    <w:rsid w:val="0023005C"/>
    <w:rsid w:val="00232DF2"/>
    <w:rsid w:val="00260584"/>
    <w:rsid w:val="00282E0F"/>
    <w:rsid w:val="002972AA"/>
    <w:rsid w:val="002A1CBD"/>
    <w:rsid w:val="00324C14"/>
    <w:rsid w:val="00360235"/>
    <w:rsid w:val="003941F8"/>
    <w:rsid w:val="0039626E"/>
    <w:rsid w:val="003A08A0"/>
    <w:rsid w:val="003C0F48"/>
    <w:rsid w:val="003F2439"/>
    <w:rsid w:val="00403D6C"/>
    <w:rsid w:val="00423967"/>
    <w:rsid w:val="004B0FC7"/>
    <w:rsid w:val="004D2D08"/>
    <w:rsid w:val="004D6094"/>
    <w:rsid w:val="004D7C64"/>
    <w:rsid w:val="004E4CE4"/>
    <w:rsid w:val="005040A3"/>
    <w:rsid w:val="00505A28"/>
    <w:rsid w:val="0051298E"/>
    <w:rsid w:val="005B6921"/>
    <w:rsid w:val="005D1C44"/>
    <w:rsid w:val="00664C0B"/>
    <w:rsid w:val="006805CB"/>
    <w:rsid w:val="007539E3"/>
    <w:rsid w:val="00795390"/>
    <w:rsid w:val="007C5992"/>
    <w:rsid w:val="007E4403"/>
    <w:rsid w:val="007F5914"/>
    <w:rsid w:val="00807DE3"/>
    <w:rsid w:val="008161A7"/>
    <w:rsid w:val="00865048"/>
    <w:rsid w:val="00874566"/>
    <w:rsid w:val="008E1D11"/>
    <w:rsid w:val="008E3FDD"/>
    <w:rsid w:val="0091584F"/>
    <w:rsid w:val="009413C5"/>
    <w:rsid w:val="009536FB"/>
    <w:rsid w:val="009707A1"/>
    <w:rsid w:val="00994F78"/>
    <w:rsid w:val="009B196B"/>
    <w:rsid w:val="009D27A1"/>
    <w:rsid w:val="009E59B4"/>
    <w:rsid w:val="00A3474F"/>
    <w:rsid w:val="00A36641"/>
    <w:rsid w:val="00A47DBC"/>
    <w:rsid w:val="00A64383"/>
    <w:rsid w:val="00AB56F3"/>
    <w:rsid w:val="00AB7EE8"/>
    <w:rsid w:val="00AD6B87"/>
    <w:rsid w:val="00AE28BC"/>
    <w:rsid w:val="00AE6E30"/>
    <w:rsid w:val="00B42A8D"/>
    <w:rsid w:val="00B54855"/>
    <w:rsid w:val="00B64016"/>
    <w:rsid w:val="00B96CE1"/>
    <w:rsid w:val="00BB2DB2"/>
    <w:rsid w:val="00BC44EC"/>
    <w:rsid w:val="00BF6D39"/>
    <w:rsid w:val="00C14035"/>
    <w:rsid w:val="00C3455D"/>
    <w:rsid w:val="00C5288A"/>
    <w:rsid w:val="00C5509D"/>
    <w:rsid w:val="00C80295"/>
    <w:rsid w:val="00C959F6"/>
    <w:rsid w:val="00CC2C4D"/>
    <w:rsid w:val="00CE3D7D"/>
    <w:rsid w:val="00D303D8"/>
    <w:rsid w:val="00D3463A"/>
    <w:rsid w:val="00D4286F"/>
    <w:rsid w:val="00DD4321"/>
    <w:rsid w:val="00DE73A3"/>
    <w:rsid w:val="00DF5B55"/>
    <w:rsid w:val="00DF774F"/>
    <w:rsid w:val="00E25594"/>
    <w:rsid w:val="00E262F2"/>
    <w:rsid w:val="00E47337"/>
    <w:rsid w:val="00E7477E"/>
    <w:rsid w:val="00ED1211"/>
    <w:rsid w:val="00F441D8"/>
    <w:rsid w:val="00F75299"/>
    <w:rsid w:val="00F95F18"/>
    <w:rsid w:val="00FC1787"/>
    <w:rsid w:val="00FF48E1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69D9624"/>
  <w15:chartTrackingRefBased/>
  <w15:docId w15:val="{68321430-34FD-4E04-8956-8BFC9E11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GalveneRakstz"/>
    <w:uiPriority w:val="99"/>
    <w:unhideWhenUsed/>
    <w:rsid w:val="00E26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DefaultParagraphFont"/>
    <w:link w:val="Header"/>
    <w:uiPriority w:val="99"/>
    <w:rsid w:val="00E262F2"/>
  </w:style>
  <w:style w:type="paragraph" w:styleId="Footer">
    <w:name w:val="footer"/>
    <w:basedOn w:val="Normal"/>
    <w:link w:val="KjeneRakstz"/>
    <w:uiPriority w:val="99"/>
    <w:unhideWhenUsed/>
    <w:rsid w:val="00E262F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DefaultParagraphFont"/>
    <w:link w:val="Footer"/>
    <w:uiPriority w:val="99"/>
    <w:rsid w:val="00E262F2"/>
  </w:style>
  <w:style w:type="table" w:styleId="TableGrid">
    <w:name w:val="Table Grid"/>
    <w:basedOn w:val="TableNormal"/>
    <w:uiPriority w:val="39"/>
    <w:rsid w:val="00E26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ontekstsRakstz"/>
    <w:uiPriority w:val="99"/>
    <w:semiHidden/>
    <w:unhideWhenUsed/>
    <w:rsid w:val="002A1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DefaultParagraphFont"/>
    <w:link w:val="BalloonText"/>
    <w:uiPriority w:val="99"/>
    <w:semiHidden/>
    <w:rsid w:val="002A1C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4035"/>
    <w:pPr>
      <w:ind w:left="720"/>
      <w:contextualSpacing/>
    </w:pPr>
  </w:style>
  <w:style w:type="table" w:customStyle="1" w:styleId="Reatabula1">
    <w:name w:val="Režģa tabula1"/>
    <w:basedOn w:val="TableNormal"/>
    <w:next w:val="TableGrid"/>
    <w:uiPriority w:val="39"/>
    <w:rsid w:val="00874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8E3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230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267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lelde.liepa.liepina@gmail.com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header" Target="header2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mailto:zemgale@vugd.gov.lv" TargetMode="External" 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E380A-265D-4631-88B3-4ADAABDD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2497</Words>
  <Characters>1424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IEM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Sidorko</dc:creator>
  <cp:lastModifiedBy>Tatjana Novikova</cp:lastModifiedBy>
  <cp:revision>4</cp:revision>
  <cp:lastPrinted>2022-02-04T14:29:00Z</cp:lastPrinted>
  <dcterms:created xsi:type="dcterms:W3CDTF">2022-04-03T09:57:00Z</dcterms:created>
  <dcterms:modified xsi:type="dcterms:W3CDTF">2022-07-06T11:58:00Z</dcterms:modified>
</cp:coreProperties>
</file>